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AD024" w14:textId="77777777" w:rsidR="00A5040C" w:rsidRPr="00FB42A1" w:rsidRDefault="00BB670D" w:rsidP="00A5040C">
      <w:pPr>
        <w:pStyle w:val="Cabealho"/>
        <w:tabs>
          <w:tab w:val="left" w:pos="0"/>
          <w:tab w:val="center" w:pos="4676"/>
        </w:tabs>
        <w:spacing w:line="360" w:lineRule="auto"/>
        <w:jc w:val="center"/>
        <w:rPr>
          <w:rFonts w:ascii="Arial" w:hAnsi="Arial" w:cs="Arial"/>
          <w:b/>
          <w:sz w:val="24"/>
          <w:szCs w:val="24"/>
        </w:rPr>
      </w:pPr>
      <w:r w:rsidRPr="00FB42A1">
        <w:rPr>
          <w:rFonts w:ascii="Arial" w:hAnsi="Arial" w:cs="Arial"/>
          <w:b/>
          <w:sz w:val="24"/>
          <w:szCs w:val="24"/>
        </w:rPr>
        <w:t>TERMO DE REFERÊNCIA</w:t>
      </w:r>
    </w:p>
    <w:p w14:paraId="68E000AB" w14:textId="77777777" w:rsidR="00FB42A1" w:rsidRDefault="00FB42A1" w:rsidP="00A5040C">
      <w:pPr>
        <w:pStyle w:val="WW-Recuonormal"/>
        <w:tabs>
          <w:tab w:val="left" w:pos="426"/>
        </w:tabs>
        <w:spacing w:before="0" w:after="0"/>
        <w:ind w:left="0"/>
        <w:rPr>
          <w:b/>
          <w:szCs w:val="22"/>
        </w:rPr>
      </w:pPr>
    </w:p>
    <w:p w14:paraId="7486893E" w14:textId="77777777" w:rsidR="00A5040C" w:rsidRPr="00A5040C" w:rsidRDefault="00A5040C" w:rsidP="00A5040C">
      <w:pPr>
        <w:pStyle w:val="PargrafodaLista"/>
        <w:numPr>
          <w:ilvl w:val="0"/>
          <w:numId w:val="22"/>
        </w:numPr>
        <w:shd w:val="clear" w:color="auto" w:fill="C0C0C0"/>
        <w:tabs>
          <w:tab w:val="left" w:pos="0"/>
          <w:tab w:val="left" w:pos="1440"/>
          <w:tab w:val="left" w:pos="2160"/>
          <w:tab w:val="left" w:pos="2880"/>
        </w:tabs>
        <w:spacing w:after="0"/>
        <w:ind w:right="-568" w:hanging="720"/>
        <w:jc w:val="center"/>
        <w:rPr>
          <w:rFonts w:ascii="Arial" w:hAnsi="Arial" w:cs="Arial"/>
          <w:b/>
          <w:color w:val="000000"/>
          <w:sz w:val="24"/>
          <w:szCs w:val="24"/>
        </w:rPr>
      </w:pPr>
      <w:r>
        <w:rPr>
          <w:rFonts w:ascii="Arial" w:hAnsi="Arial" w:cs="Arial"/>
          <w:b/>
          <w:color w:val="000000"/>
          <w:sz w:val="24"/>
          <w:szCs w:val="24"/>
        </w:rPr>
        <w:t>OBJETO</w:t>
      </w:r>
    </w:p>
    <w:p w14:paraId="684C09A8" w14:textId="77777777" w:rsidR="00A5040C" w:rsidRDefault="00A5040C" w:rsidP="00A5040C">
      <w:pPr>
        <w:spacing w:after="0" w:line="240" w:lineRule="auto"/>
        <w:ind w:right="-568"/>
        <w:jc w:val="both"/>
        <w:rPr>
          <w:rFonts w:ascii="Arial" w:hAnsi="Arial" w:cs="Arial"/>
          <w:sz w:val="24"/>
          <w:szCs w:val="24"/>
        </w:rPr>
      </w:pPr>
      <w:r w:rsidRPr="00A5040C">
        <w:rPr>
          <w:rFonts w:ascii="Arial" w:hAnsi="Arial" w:cs="Arial"/>
          <w:b/>
          <w:sz w:val="24"/>
          <w:szCs w:val="24"/>
        </w:rPr>
        <w:t>1.1.</w:t>
      </w:r>
      <w:r>
        <w:rPr>
          <w:rFonts w:ascii="Arial" w:hAnsi="Arial" w:cs="Arial"/>
          <w:sz w:val="24"/>
          <w:szCs w:val="24"/>
        </w:rPr>
        <w:t xml:space="preserve"> </w:t>
      </w:r>
      <w:r w:rsidRPr="00A5040C">
        <w:rPr>
          <w:rFonts w:ascii="Arial" w:hAnsi="Arial" w:cs="Arial"/>
          <w:color w:val="000000"/>
          <w:sz w:val="24"/>
          <w:szCs w:val="24"/>
        </w:rPr>
        <w:t>Contratação de empresa especializada para realizar treinamento e assessoria para os membros que vão co</w:t>
      </w:r>
      <w:r w:rsidR="008F4D7E">
        <w:rPr>
          <w:rFonts w:ascii="Arial" w:hAnsi="Arial" w:cs="Arial"/>
          <w:color w:val="000000"/>
          <w:sz w:val="24"/>
          <w:szCs w:val="24"/>
        </w:rPr>
        <w:t xml:space="preserve">mpor a rede de apoio escolar – </w:t>
      </w:r>
      <w:r w:rsidRPr="00A5040C">
        <w:rPr>
          <w:rFonts w:ascii="Arial" w:hAnsi="Arial" w:cs="Arial"/>
          <w:color w:val="000000"/>
          <w:sz w:val="24"/>
          <w:szCs w:val="24"/>
        </w:rPr>
        <w:t>RA</w:t>
      </w:r>
      <w:r w:rsidR="008F4D7E">
        <w:rPr>
          <w:rFonts w:ascii="Arial" w:hAnsi="Arial" w:cs="Arial"/>
          <w:color w:val="000000"/>
          <w:sz w:val="24"/>
          <w:szCs w:val="24"/>
        </w:rPr>
        <w:t>E</w:t>
      </w:r>
      <w:r w:rsidRPr="00A5040C">
        <w:rPr>
          <w:rFonts w:ascii="Arial" w:hAnsi="Arial" w:cs="Arial"/>
          <w:color w:val="000000"/>
          <w:sz w:val="24"/>
          <w:szCs w:val="24"/>
        </w:rPr>
        <w:t>, e para treinamento e assessoria para acesso e ut</w:t>
      </w:r>
      <w:r w:rsidR="008F4D7E">
        <w:rPr>
          <w:rFonts w:ascii="Arial" w:hAnsi="Arial" w:cs="Arial"/>
          <w:color w:val="000000"/>
          <w:sz w:val="24"/>
          <w:szCs w:val="24"/>
        </w:rPr>
        <w:t>ilização do sistema da FICAI.  do</w:t>
      </w:r>
      <w:r w:rsidRPr="00A5040C">
        <w:rPr>
          <w:rFonts w:ascii="Arial" w:hAnsi="Arial" w:cs="Arial"/>
          <w:color w:val="000000"/>
          <w:sz w:val="24"/>
          <w:szCs w:val="24"/>
        </w:rPr>
        <w:t xml:space="preserve"> MP para os profissionais do Conselho Tutelar.</w:t>
      </w:r>
    </w:p>
    <w:p w14:paraId="481B4EDE" w14:textId="77777777" w:rsidR="00A5040C" w:rsidRPr="00A5040C" w:rsidRDefault="00A5040C" w:rsidP="00A5040C">
      <w:pPr>
        <w:spacing w:after="0" w:line="240" w:lineRule="auto"/>
        <w:ind w:right="-568"/>
        <w:jc w:val="both"/>
        <w:rPr>
          <w:rFonts w:ascii="Arial" w:hAnsi="Arial" w:cs="Arial"/>
          <w:sz w:val="24"/>
          <w:szCs w:val="24"/>
        </w:rPr>
      </w:pPr>
    </w:p>
    <w:p w14:paraId="5AAD7682" w14:textId="77777777" w:rsidR="00A5040C" w:rsidRPr="00A5040C" w:rsidRDefault="00A5040C" w:rsidP="00A5040C">
      <w:pPr>
        <w:pStyle w:val="PargrafodaLista"/>
        <w:numPr>
          <w:ilvl w:val="0"/>
          <w:numId w:val="22"/>
        </w:numPr>
        <w:shd w:val="clear" w:color="auto" w:fill="C0C0C0"/>
        <w:tabs>
          <w:tab w:val="left" w:pos="0"/>
          <w:tab w:val="left" w:pos="1440"/>
          <w:tab w:val="left" w:pos="2160"/>
          <w:tab w:val="left" w:pos="2880"/>
        </w:tabs>
        <w:spacing w:after="0"/>
        <w:ind w:right="-568" w:hanging="720"/>
        <w:jc w:val="center"/>
        <w:rPr>
          <w:rFonts w:ascii="Arial" w:hAnsi="Arial" w:cs="Arial"/>
          <w:b/>
          <w:color w:val="000000"/>
          <w:sz w:val="24"/>
          <w:szCs w:val="24"/>
        </w:rPr>
      </w:pPr>
      <w:r>
        <w:rPr>
          <w:rFonts w:ascii="Arial" w:hAnsi="Arial" w:cs="Arial"/>
          <w:b/>
          <w:color w:val="000000"/>
          <w:sz w:val="24"/>
          <w:szCs w:val="24"/>
        </w:rPr>
        <w:t>JUSTIFICATIVA E FUNDAMENTO LEGAL</w:t>
      </w:r>
    </w:p>
    <w:p w14:paraId="4BA84D97" w14:textId="77777777" w:rsidR="00A5040C" w:rsidRPr="00A5040C" w:rsidRDefault="00A5040C" w:rsidP="00A5040C">
      <w:pPr>
        <w:spacing w:after="0"/>
        <w:ind w:right="-568"/>
        <w:jc w:val="both"/>
        <w:rPr>
          <w:rFonts w:ascii="Arial" w:hAnsi="Arial" w:cs="Arial"/>
          <w:sz w:val="24"/>
          <w:szCs w:val="24"/>
        </w:rPr>
      </w:pPr>
      <w:r w:rsidRPr="00A5040C">
        <w:rPr>
          <w:rFonts w:ascii="Arial" w:hAnsi="Arial" w:cs="Arial"/>
          <w:b/>
          <w:sz w:val="24"/>
          <w:szCs w:val="24"/>
        </w:rPr>
        <w:t>2.1.</w:t>
      </w:r>
      <w:r w:rsidRPr="00A5040C">
        <w:rPr>
          <w:rFonts w:ascii="Arial" w:hAnsi="Arial" w:cs="Arial"/>
          <w:sz w:val="24"/>
          <w:szCs w:val="24"/>
        </w:rPr>
        <w:t xml:space="preserve"> A presente contratação justifica-se pela necessidade de aperfeiçoamento, adequação e conhecimento dos profissionais que integram o conselho tutelar e os </w:t>
      </w:r>
      <w:r>
        <w:rPr>
          <w:rFonts w:ascii="Arial" w:hAnsi="Arial" w:cs="Arial"/>
          <w:sz w:val="24"/>
          <w:szCs w:val="24"/>
        </w:rPr>
        <w:t xml:space="preserve">profissionais </w:t>
      </w:r>
      <w:r w:rsidRPr="00A5040C">
        <w:rPr>
          <w:rFonts w:ascii="Arial" w:hAnsi="Arial" w:cs="Arial"/>
          <w:sz w:val="24"/>
          <w:szCs w:val="24"/>
        </w:rPr>
        <w:t xml:space="preserve">que vão compor e atuar no RAE. </w:t>
      </w:r>
    </w:p>
    <w:p w14:paraId="12B57712" w14:textId="77777777" w:rsidR="00A5040C" w:rsidRPr="00A5040C" w:rsidRDefault="00A5040C" w:rsidP="00A5040C">
      <w:pPr>
        <w:spacing w:after="0"/>
        <w:ind w:right="-568"/>
        <w:jc w:val="both"/>
        <w:rPr>
          <w:rFonts w:ascii="Arial" w:hAnsi="Arial" w:cs="Arial"/>
          <w:sz w:val="24"/>
          <w:szCs w:val="24"/>
        </w:rPr>
      </w:pPr>
      <w:r w:rsidRPr="00A5040C">
        <w:rPr>
          <w:rFonts w:ascii="Arial" w:hAnsi="Arial" w:cs="Arial"/>
          <w:color w:val="000000"/>
          <w:sz w:val="24"/>
          <w:szCs w:val="24"/>
        </w:rPr>
        <w:t>A RAE é formada por segmentos da sociedade que se reúnem com o objetivo de buscar soluções coletivas de alternativas para diminuir a evasão e outros problemas que interferem direta ou indiretamente no processo ensino aprendizagem e/ou na socialização do educando, sendo que em 2024 o sistema da FICAI foi reestruturado. </w:t>
      </w:r>
    </w:p>
    <w:p w14:paraId="56A59F84" w14:textId="77777777" w:rsidR="00A5040C" w:rsidRPr="00A5040C" w:rsidRDefault="00A5040C" w:rsidP="00A5040C">
      <w:pPr>
        <w:pStyle w:val="NormalWeb"/>
        <w:shd w:val="clear" w:color="auto" w:fill="FFFFFF"/>
        <w:spacing w:before="0" w:after="0" w:line="276" w:lineRule="auto"/>
        <w:ind w:right="-568"/>
        <w:jc w:val="both"/>
        <w:rPr>
          <w:rFonts w:ascii="Arial" w:hAnsi="Arial" w:cs="Arial"/>
          <w:color w:val="000000"/>
        </w:rPr>
      </w:pPr>
      <w:r w:rsidRPr="00A5040C">
        <w:rPr>
          <w:rFonts w:ascii="Arial" w:hAnsi="Arial" w:cs="Arial"/>
          <w:color w:val="000000"/>
        </w:rPr>
        <w:t>Uma vez apurado que um aluno atingiu determinado número de faltas, consecutivas ou alternadas, a própria escola deve já procurar interceder diretamente junto à sua família, de modo a apurar a razão da infrequência e, desde logo, proceder às orientações que se fizerem necessárias, num verdadeiro trabalho de resgate do aluno infreqüente e registrar na nova FICAI 4.0.</w:t>
      </w:r>
    </w:p>
    <w:p w14:paraId="2AE56AB7" w14:textId="77777777" w:rsidR="00A5040C" w:rsidRPr="00A5040C" w:rsidRDefault="00A5040C" w:rsidP="00A5040C">
      <w:pPr>
        <w:pStyle w:val="NormalWeb"/>
        <w:shd w:val="clear" w:color="auto" w:fill="FFFFFF"/>
        <w:spacing w:before="0" w:after="0" w:line="276" w:lineRule="auto"/>
        <w:ind w:right="-568"/>
        <w:jc w:val="both"/>
        <w:rPr>
          <w:rFonts w:ascii="Arial" w:hAnsi="Arial" w:cs="Arial"/>
          <w:color w:val="000000"/>
        </w:rPr>
      </w:pPr>
      <w:r w:rsidRPr="00A5040C">
        <w:rPr>
          <w:rFonts w:ascii="Arial" w:hAnsi="Arial" w:cs="Arial"/>
          <w:color w:val="000000"/>
        </w:rPr>
        <w:t>No preenchimento da nova FICAI 4.0 devem constar os dados do estudante e família, quais as ações da escola perante infrequência escolar, o que a escola já fez de busca ativa, datas/registros de contatos e/ ou visitas com a família e estudante.  Dada à importância e a obrigatoriedade dos trabalhos citados, faz-se necessário a capacitação dos membros que compõem a RAE e os que irão utilizar a FICAI 4.0, para que estes desenvolvam de forma qualificada e atualizada suas atribuições.</w:t>
      </w:r>
    </w:p>
    <w:p w14:paraId="3E3BA734" w14:textId="0A8BAD8D" w:rsidR="00FB42A1" w:rsidRPr="00A5040C" w:rsidRDefault="00A5040C" w:rsidP="00A5040C">
      <w:pPr>
        <w:pStyle w:val="NormalWeb"/>
        <w:shd w:val="clear" w:color="auto" w:fill="FFFFFF"/>
        <w:spacing w:before="0" w:after="0" w:line="276" w:lineRule="auto"/>
        <w:ind w:right="-568"/>
        <w:jc w:val="both"/>
        <w:rPr>
          <w:rFonts w:ascii="Arial" w:hAnsi="Arial" w:cs="Arial"/>
          <w:color w:val="000000"/>
        </w:rPr>
      </w:pPr>
      <w:r w:rsidRPr="00A5040C">
        <w:rPr>
          <w:rFonts w:ascii="Arial" w:hAnsi="Arial" w:cs="Arial"/>
          <w:b/>
        </w:rPr>
        <w:t>2.2.</w:t>
      </w:r>
      <w:r>
        <w:rPr>
          <w:rFonts w:ascii="Arial" w:hAnsi="Arial" w:cs="Arial"/>
        </w:rPr>
        <w:t xml:space="preserve"> </w:t>
      </w:r>
      <w:r w:rsidR="00FB42A1" w:rsidRPr="00A5040C">
        <w:rPr>
          <w:rFonts w:ascii="Arial" w:hAnsi="Arial" w:cs="Arial"/>
        </w:rPr>
        <w:t>A modalidade esco</w:t>
      </w:r>
      <w:r w:rsidR="00ED6E5E" w:rsidRPr="00A5040C">
        <w:rPr>
          <w:rFonts w:ascii="Arial" w:hAnsi="Arial" w:cs="Arial"/>
        </w:rPr>
        <w:t xml:space="preserve">lhida para esta contratação será </w:t>
      </w:r>
      <w:r w:rsidR="00FB42A1" w:rsidRPr="00A5040C">
        <w:rPr>
          <w:rFonts w:ascii="Arial" w:hAnsi="Arial" w:cs="Arial"/>
        </w:rPr>
        <w:t xml:space="preserve">a de </w:t>
      </w:r>
      <w:r w:rsidR="00FE506D" w:rsidRPr="00A5040C">
        <w:rPr>
          <w:rFonts w:ascii="Arial" w:hAnsi="Arial" w:cs="Arial"/>
        </w:rPr>
        <w:t>Inexigibilidade</w:t>
      </w:r>
      <w:r w:rsidR="00FB42A1" w:rsidRPr="00A5040C">
        <w:rPr>
          <w:rFonts w:ascii="Arial" w:hAnsi="Arial" w:cs="Arial"/>
        </w:rPr>
        <w:t xml:space="preserve">, conforme institui a Lei 14.133, art. </w:t>
      </w:r>
      <w:r w:rsidR="00FB42A1" w:rsidRPr="00A5040C">
        <w:rPr>
          <w:rFonts w:ascii="Arial" w:hAnsi="Arial" w:cs="Arial"/>
          <w:iCs/>
        </w:rPr>
        <w:t>7</w:t>
      </w:r>
      <w:r w:rsidR="00484CF3" w:rsidRPr="00A5040C">
        <w:rPr>
          <w:rFonts w:ascii="Arial" w:hAnsi="Arial" w:cs="Arial"/>
          <w:iCs/>
        </w:rPr>
        <w:t>4</w:t>
      </w:r>
      <w:r w:rsidR="00FB42A1" w:rsidRPr="00A5040C">
        <w:rPr>
          <w:rFonts w:ascii="Arial" w:hAnsi="Arial" w:cs="Arial"/>
          <w:iCs/>
        </w:rPr>
        <w:t xml:space="preserve"> inciso </w:t>
      </w:r>
      <w:r w:rsidR="00484CF3" w:rsidRPr="00A5040C">
        <w:rPr>
          <w:rFonts w:ascii="Arial" w:hAnsi="Arial" w:cs="Arial"/>
          <w:iCs/>
        </w:rPr>
        <w:t>I</w:t>
      </w:r>
      <w:r w:rsidR="00FB42A1" w:rsidRPr="00A5040C">
        <w:rPr>
          <w:rFonts w:ascii="Arial" w:hAnsi="Arial" w:cs="Arial"/>
          <w:iCs/>
        </w:rPr>
        <w:t>II</w:t>
      </w:r>
      <w:r w:rsidR="00D60D38" w:rsidRPr="00A5040C">
        <w:rPr>
          <w:rFonts w:ascii="Arial" w:hAnsi="Arial" w:cs="Arial"/>
          <w:iCs/>
        </w:rPr>
        <w:t xml:space="preserve">, </w:t>
      </w:r>
      <w:r w:rsidR="00857FDB">
        <w:rPr>
          <w:rFonts w:ascii="Arial" w:hAnsi="Arial" w:cs="Arial"/>
          <w:iCs/>
        </w:rPr>
        <w:t xml:space="preserve">alíneas </w:t>
      </w:r>
      <w:r w:rsidR="00D60D38" w:rsidRPr="00A5040C">
        <w:rPr>
          <w:rFonts w:ascii="Arial" w:hAnsi="Arial" w:cs="Arial"/>
          <w:iCs/>
        </w:rPr>
        <w:t>“c”</w:t>
      </w:r>
      <w:r w:rsidR="00857FDB">
        <w:rPr>
          <w:rFonts w:ascii="Arial" w:hAnsi="Arial" w:cs="Arial"/>
          <w:iCs/>
        </w:rPr>
        <w:t xml:space="preserve"> e “f”</w:t>
      </w:r>
      <w:r w:rsidR="00FB42A1" w:rsidRPr="00A5040C">
        <w:rPr>
          <w:rFonts w:ascii="Arial" w:hAnsi="Arial" w:cs="Arial"/>
          <w:iCs/>
        </w:rPr>
        <w:t>.</w:t>
      </w:r>
    </w:p>
    <w:p w14:paraId="118A3CA0" w14:textId="77777777" w:rsidR="00A5040C" w:rsidRPr="00A5040C" w:rsidRDefault="00A5040C" w:rsidP="00A5040C">
      <w:pPr>
        <w:spacing w:after="0" w:line="240" w:lineRule="auto"/>
        <w:ind w:right="-568"/>
        <w:jc w:val="both"/>
        <w:rPr>
          <w:rFonts w:ascii="Arial" w:hAnsi="Arial" w:cs="Arial"/>
          <w:sz w:val="24"/>
          <w:szCs w:val="24"/>
        </w:rPr>
      </w:pPr>
    </w:p>
    <w:p w14:paraId="7F448B94" w14:textId="77777777" w:rsidR="00A5040C" w:rsidRPr="00A5040C" w:rsidRDefault="00A5040C" w:rsidP="00A5040C">
      <w:pPr>
        <w:pStyle w:val="PargrafodaLista"/>
        <w:numPr>
          <w:ilvl w:val="0"/>
          <w:numId w:val="22"/>
        </w:numPr>
        <w:shd w:val="clear" w:color="auto" w:fill="C0C0C0"/>
        <w:tabs>
          <w:tab w:val="left" w:pos="0"/>
          <w:tab w:val="left" w:pos="1440"/>
          <w:tab w:val="left" w:pos="2160"/>
          <w:tab w:val="left" w:pos="2880"/>
        </w:tabs>
        <w:spacing w:after="0"/>
        <w:ind w:right="-568" w:hanging="720"/>
        <w:jc w:val="center"/>
        <w:rPr>
          <w:rFonts w:ascii="Arial" w:hAnsi="Arial" w:cs="Arial"/>
          <w:b/>
          <w:color w:val="000000"/>
          <w:sz w:val="24"/>
          <w:szCs w:val="24"/>
        </w:rPr>
      </w:pPr>
      <w:r>
        <w:rPr>
          <w:rFonts w:ascii="Arial" w:hAnsi="Arial" w:cs="Arial"/>
          <w:b/>
          <w:color w:val="000000"/>
          <w:sz w:val="24"/>
          <w:szCs w:val="24"/>
        </w:rPr>
        <w:t>DOTAÇÃO ORÇAMENTÁRIA</w:t>
      </w:r>
    </w:p>
    <w:p w14:paraId="03ABBB95" w14:textId="77777777" w:rsidR="00B81057" w:rsidRDefault="00A5040C" w:rsidP="00A5040C">
      <w:pPr>
        <w:pStyle w:val="WW-Recuonormal"/>
        <w:tabs>
          <w:tab w:val="left" w:pos="426"/>
        </w:tabs>
        <w:spacing w:before="0" w:after="0" w:line="276" w:lineRule="auto"/>
        <w:ind w:left="0" w:right="-567"/>
        <w:rPr>
          <w:sz w:val="24"/>
          <w:szCs w:val="24"/>
        </w:rPr>
      </w:pPr>
      <w:r w:rsidRPr="00A5040C">
        <w:rPr>
          <w:b/>
          <w:iCs/>
          <w:sz w:val="24"/>
          <w:szCs w:val="24"/>
        </w:rPr>
        <w:t>3.1.</w:t>
      </w:r>
      <w:r>
        <w:rPr>
          <w:iCs/>
          <w:sz w:val="24"/>
          <w:szCs w:val="24"/>
        </w:rPr>
        <w:t xml:space="preserve"> A </w:t>
      </w:r>
      <w:r w:rsidR="00FB42A1" w:rsidRPr="00506355">
        <w:rPr>
          <w:sz w:val="24"/>
          <w:szCs w:val="24"/>
        </w:rPr>
        <w:t>despesa decorrente desta solicitação correrá por conta das dotações orçamentárias do orçamento em vigor:</w:t>
      </w:r>
    </w:p>
    <w:p w14:paraId="6E47FEB2" w14:textId="77777777" w:rsidR="00A5040C" w:rsidRDefault="00A5040C" w:rsidP="00A5040C">
      <w:pPr>
        <w:spacing w:after="0"/>
        <w:ind w:right="-567"/>
        <w:jc w:val="both"/>
        <w:rPr>
          <w:rFonts w:ascii="Arial" w:hAnsi="Arial" w:cs="Arial"/>
          <w:sz w:val="24"/>
          <w:szCs w:val="24"/>
        </w:rPr>
      </w:pPr>
      <w:r>
        <w:rPr>
          <w:rFonts w:ascii="Arial" w:hAnsi="Arial" w:cs="Arial"/>
          <w:sz w:val="24"/>
          <w:szCs w:val="24"/>
        </w:rPr>
        <w:t>D</w:t>
      </w:r>
      <w:r w:rsidRPr="00677750">
        <w:rPr>
          <w:rFonts w:ascii="Arial" w:hAnsi="Arial" w:cs="Arial"/>
          <w:sz w:val="24"/>
          <w:szCs w:val="24"/>
        </w:rPr>
        <w:t>otação:</w:t>
      </w:r>
      <w:r>
        <w:rPr>
          <w:rFonts w:ascii="Arial" w:hAnsi="Arial" w:cs="Arial"/>
          <w:sz w:val="24"/>
          <w:szCs w:val="24"/>
        </w:rPr>
        <w:t xml:space="preserve"> </w:t>
      </w:r>
    </w:p>
    <w:p w14:paraId="5B02DC03" w14:textId="77777777" w:rsidR="00A5040C" w:rsidRDefault="00A5040C" w:rsidP="00A5040C">
      <w:pPr>
        <w:spacing w:after="0"/>
        <w:ind w:right="-567"/>
        <w:rPr>
          <w:rFonts w:ascii="Arial" w:hAnsi="Arial" w:cs="Arial"/>
          <w:sz w:val="24"/>
          <w:szCs w:val="24"/>
        </w:rPr>
      </w:pPr>
      <w:r>
        <w:rPr>
          <w:rFonts w:ascii="Arial" w:hAnsi="Arial" w:cs="Arial"/>
          <w:sz w:val="24"/>
          <w:szCs w:val="24"/>
        </w:rPr>
        <w:t>2074 – MANUTENÇÃO E ASSISTÊNCIA DO CONSELHO TUTELAR E CONDICA</w:t>
      </w:r>
    </w:p>
    <w:p w14:paraId="17BF47EB" w14:textId="77777777" w:rsidR="00A5040C" w:rsidRDefault="00A5040C" w:rsidP="00A5040C">
      <w:pPr>
        <w:tabs>
          <w:tab w:val="left" w:pos="1134"/>
        </w:tabs>
        <w:spacing w:after="0"/>
        <w:ind w:right="-567"/>
        <w:jc w:val="both"/>
        <w:rPr>
          <w:rFonts w:ascii="Arial" w:hAnsi="Arial" w:cs="Arial"/>
          <w:b/>
          <w:sz w:val="24"/>
          <w:szCs w:val="24"/>
        </w:rPr>
      </w:pPr>
      <w:r>
        <w:rPr>
          <w:rFonts w:ascii="Arial" w:hAnsi="Arial" w:cs="Arial"/>
          <w:sz w:val="24"/>
          <w:szCs w:val="24"/>
        </w:rPr>
        <w:t>3.3.9.0.39</w:t>
      </w:r>
      <w:r w:rsidRPr="00C863F6">
        <w:rPr>
          <w:rFonts w:ascii="Arial" w:hAnsi="Arial" w:cs="Arial"/>
          <w:sz w:val="24"/>
          <w:szCs w:val="24"/>
        </w:rPr>
        <w:t xml:space="preserve">.00000000 – </w:t>
      </w:r>
      <w:r>
        <w:rPr>
          <w:rFonts w:ascii="Arial" w:hAnsi="Arial" w:cs="Arial"/>
          <w:sz w:val="24"/>
          <w:szCs w:val="24"/>
        </w:rPr>
        <w:t>Outros serviços de terceiros (PJ)</w:t>
      </w:r>
      <w:r w:rsidRPr="00C863F6">
        <w:rPr>
          <w:rFonts w:ascii="Arial" w:hAnsi="Arial" w:cs="Arial"/>
          <w:sz w:val="24"/>
          <w:szCs w:val="24"/>
        </w:rPr>
        <w:t xml:space="preserve"> – </w:t>
      </w:r>
      <w:r w:rsidRPr="00C863F6">
        <w:rPr>
          <w:rFonts w:ascii="Arial" w:hAnsi="Arial" w:cs="Arial"/>
          <w:b/>
          <w:sz w:val="24"/>
          <w:szCs w:val="24"/>
        </w:rPr>
        <w:t>(</w:t>
      </w:r>
      <w:r>
        <w:rPr>
          <w:rFonts w:ascii="Arial" w:hAnsi="Arial" w:cs="Arial"/>
          <w:b/>
          <w:sz w:val="24"/>
          <w:szCs w:val="24"/>
        </w:rPr>
        <w:t>1500</w:t>
      </w:r>
      <w:r w:rsidRPr="00C863F6">
        <w:rPr>
          <w:rFonts w:ascii="Arial" w:hAnsi="Arial" w:cs="Arial"/>
          <w:b/>
          <w:sz w:val="24"/>
          <w:szCs w:val="24"/>
        </w:rPr>
        <w:t xml:space="preserve">) – </w:t>
      </w:r>
      <w:r>
        <w:rPr>
          <w:rFonts w:ascii="Arial" w:hAnsi="Arial" w:cs="Arial"/>
          <w:b/>
          <w:sz w:val="24"/>
          <w:szCs w:val="24"/>
        </w:rPr>
        <w:t>786</w:t>
      </w:r>
    </w:p>
    <w:p w14:paraId="2036BA45" w14:textId="77777777" w:rsidR="00A5040C" w:rsidRDefault="00A5040C" w:rsidP="00A5040C">
      <w:pPr>
        <w:tabs>
          <w:tab w:val="left" w:pos="1134"/>
        </w:tabs>
        <w:spacing w:after="0"/>
        <w:ind w:right="-567"/>
        <w:jc w:val="both"/>
        <w:rPr>
          <w:rFonts w:ascii="Arial" w:hAnsi="Arial" w:cs="Arial"/>
          <w:b/>
          <w:sz w:val="24"/>
          <w:szCs w:val="24"/>
        </w:rPr>
      </w:pPr>
      <w:r>
        <w:rPr>
          <w:rFonts w:ascii="Arial" w:hAnsi="Arial" w:cs="Arial"/>
          <w:sz w:val="24"/>
          <w:szCs w:val="24"/>
        </w:rPr>
        <w:t>2073 – PROTEÇÃO E ATENDIMENTO SOCIAL – CRAS</w:t>
      </w:r>
    </w:p>
    <w:p w14:paraId="6E94AFDF" w14:textId="77777777" w:rsidR="00A5040C" w:rsidRDefault="00A5040C" w:rsidP="00A5040C">
      <w:pPr>
        <w:tabs>
          <w:tab w:val="left" w:pos="1134"/>
        </w:tabs>
        <w:spacing w:after="0"/>
        <w:ind w:right="-567"/>
        <w:jc w:val="both"/>
        <w:rPr>
          <w:rFonts w:ascii="Arial" w:hAnsi="Arial" w:cs="Arial"/>
          <w:b/>
          <w:sz w:val="24"/>
          <w:szCs w:val="24"/>
        </w:rPr>
      </w:pPr>
      <w:r>
        <w:rPr>
          <w:rFonts w:ascii="Arial" w:hAnsi="Arial" w:cs="Arial"/>
          <w:sz w:val="24"/>
          <w:szCs w:val="24"/>
        </w:rPr>
        <w:t>3.3.9.0.39</w:t>
      </w:r>
      <w:r w:rsidRPr="00C863F6">
        <w:rPr>
          <w:rFonts w:ascii="Arial" w:hAnsi="Arial" w:cs="Arial"/>
          <w:sz w:val="24"/>
          <w:szCs w:val="24"/>
        </w:rPr>
        <w:t xml:space="preserve">.00000000 – </w:t>
      </w:r>
      <w:r>
        <w:rPr>
          <w:rFonts w:ascii="Arial" w:hAnsi="Arial" w:cs="Arial"/>
          <w:sz w:val="24"/>
          <w:szCs w:val="24"/>
        </w:rPr>
        <w:t>Outros serviços de terceiros (PJ)</w:t>
      </w:r>
      <w:r w:rsidRPr="00C863F6">
        <w:rPr>
          <w:rFonts w:ascii="Arial" w:hAnsi="Arial" w:cs="Arial"/>
          <w:sz w:val="24"/>
          <w:szCs w:val="24"/>
        </w:rPr>
        <w:t xml:space="preserve"> – </w:t>
      </w:r>
      <w:r w:rsidRPr="00C863F6">
        <w:rPr>
          <w:rFonts w:ascii="Arial" w:hAnsi="Arial" w:cs="Arial"/>
          <w:b/>
          <w:sz w:val="24"/>
          <w:szCs w:val="24"/>
        </w:rPr>
        <w:t>(</w:t>
      </w:r>
      <w:r>
        <w:rPr>
          <w:rFonts w:ascii="Arial" w:hAnsi="Arial" w:cs="Arial"/>
          <w:b/>
          <w:sz w:val="24"/>
          <w:szCs w:val="24"/>
        </w:rPr>
        <w:t>1063</w:t>
      </w:r>
      <w:r w:rsidRPr="00C863F6">
        <w:rPr>
          <w:rFonts w:ascii="Arial" w:hAnsi="Arial" w:cs="Arial"/>
          <w:b/>
          <w:sz w:val="24"/>
          <w:szCs w:val="24"/>
        </w:rPr>
        <w:t xml:space="preserve">) – </w:t>
      </w:r>
      <w:r>
        <w:rPr>
          <w:rFonts w:ascii="Arial" w:hAnsi="Arial" w:cs="Arial"/>
          <w:b/>
          <w:sz w:val="24"/>
          <w:szCs w:val="24"/>
        </w:rPr>
        <w:t>773</w:t>
      </w:r>
    </w:p>
    <w:p w14:paraId="592BF0CD" w14:textId="77777777" w:rsidR="00A5040C" w:rsidRDefault="00A5040C" w:rsidP="00A5040C">
      <w:pPr>
        <w:tabs>
          <w:tab w:val="left" w:pos="1134"/>
        </w:tabs>
        <w:spacing w:after="0"/>
        <w:ind w:right="-567"/>
        <w:jc w:val="both"/>
        <w:rPr>
          <w:rFonts w:ascii="Arial" w:hAnsi="Arial" w:cs="Arial"/>
          <w:b/>
          <w:sz w:val="24"/>
          <w:szCs w:val="24"/>
        </w:rPr>
      </w:pPr>
      <w:r>
        <w:rPr>
          <w:rFonts w:ascii="Arial" w:hAnsi="Arial" w:cs="Arial"/>
          <w:sz w:val="24"/>
          <w:szCs w:val="24"/>
        </w:rPr>
        <w:t>2054 – MANUTENÇÃO DA ESF</w:t>
      </w:r>
    </w:p>
    <w:p w14:paraId="05C1CCCE" w14:textId="77777777" w:rsidR="00A5040C" w:rsidRDefault="00A5040C" w:rsidP="00A5040C">
      <w:pPr>
        <w:tabs>
          <w:tab w:val="left" w:pos="1134"/>
        </w:tabs>
        <w:spacing w:after="0"/>
        <w:ind w:right="-567"/>
        <w:jc w:val="both"/>
        <w:rPr>
          <w:rFonts w:ascii="Arial" w:hAnsi="Arial" w:cs="Arial"/>
          <w:b/>
          <w:sz w:val="24"/>
          <w:szCs w:val="24"/>
        </w:rPr>
      </w:pPr>
      <w:r>
        <w:rPr>
          <w:rFonts w:ascii="Arial" w:hAnsi="Arial" w:cs="Arial"/>
          <w:sz w:val="24"/>
          <w:szCs w:val="24"/>
        </w:rPr>
        <w:t>3.3.9.0.39</w:t>
      </w:r>
      <w:r w:rsidRPr="00C863F6">
        <w:rPr>
          <w:rFonts w:ascii="Arial" w:hAnsi="Arial" w:cs="Arial"/>
          <w:sz w:val="24"/>
          <w:szCs w:val="24"/>
        </w:rPr>
        <w:t xml:space="preserve">.00000000 – </w:t>
      </w:r>
      <w:r>
        <w:rPr>
          <w:rFonts w:ascii="Arial" w:hAnsi="Arial" w:cs="Arial"/>
          <w:sz w:val="24"/>
          <w:szCs w:val="24"/>
        </w:rPr>
        <w:t>Outros serviços de terceiros (PJ)</w:t>
      </w:r>
      <w:r w:rsidRPr="00C863F6">
        <w:rPr>
          <w:rFonts w:ascii="Arial" w:hAnsi="Arial" w:cs="Arial"/>
          <w:sz w:val="24"/>
          <w:szCs w:val="24"/>
        </w:rPr>
        <w:t xml:space="preserve"> – </w:t>
      </w:r>
      <w:r w:rsidRPr="00C863F6">
        <w:rPr>
          <w:rFonts w:ascii="Arial" w:hAnsi="Arial" w:cs="Arial"/>
          <w:b/>
          <w:sz w:val="24"/>
          <w:szCs w:val="24"/>
        </w:rPr>
        <w:t>(</w:t>
      </w:r>
      <w:r>
        <w:rPr>
          <w:rFonts w:ascii="Arial" w:hAnsi="Arial" w:cs="Arial"/>
          <w:b/>
          <w:sz w:val="24"/>
          <w:szCs w:val="24"/>
        </w:rPr>
        <w:t>4090</w:t>
      </w:r>
      <w:r w:rsidRPr="00C863F6">
        <w:rPr>
          <w:rFonts w:ascii="Arial" w:hAnsi="Arial" w:cs="Arial"/>
          <w:b/>
          <w:sz w:val="24"/>
          <w:szCs w:val="24"/>
        </w:rPr>
        <w:t xml:space="preserve">) – </w:t>
      </w:r>
      <w:r>
        <w:rPr>
          <w:rFonts w:ascii="Arial" w:hAnsi="Arial" w:cs="Arial"/>
          <w:b/>
          <w:sz w:val="24"/>
          <w:szCs w:val="24"/>
        </w:rPr>
        <w:t>575</w:t>
      </w:r>
    </w:p>
    <w:p w14:paraId="76DAB6A0" w14:textId="77777777" w:rsidR="00A5040C" w:rsidRDefault="00A5040C" w:rsidP="00A5040C">
      <w:pPr>
        <w:tabs>
          <w:tab w:val="left" w:pos="1134"/>
        </w:tabs>
        <w:spacing w:after="0"/>
        <w:ind w:right="-568"/>
        <w:jc w:val="both"/>
        <w:rPr>
          <w:rFonts w:ascii="Arial" w:hAnsi="Arial" w:cs="Arial"/>
          <w:sz w:val="24"/>
          <w:szCs w:val="24"/>
        </w:rPr>
      </w:pPr>
      <w:r>
        <w:rPr>
          <w:rFonts w:ascii="Arial" w:hAnsi="Arial" w:cs="Arial"/>
          <w:sz w:val="24"/>
          <w:szCs w:val="24"/>
        </w:rPr>
        <w:lastRenderedPageBreak/>
        <w:t>2032 – CAPACITAÇÃO DOS PROFESSORES E DEMAIS PROFISSIONAIS</w:t>
      </w:r>
    </w:p>
    <w:p w14:paraId="3F9D1661" w14:textId="77777777" w:rsidR="00A5040C" w:rsidRDefault="00A5040C" w:rsidP="00A5040C">
      <w:pPr>
        <w:tabs>
          <w:tab w:val="left" w:pos="1134"/>
        </w:tabs>
        <w:spacing w:after="0"/>
        <w:ind w:right="-567"/>
        <w:jc w:val="both"/>
        <w:rPr>
          <w:rFonts w:ascii="Arial" w:hAnsi="Arial" w:cs="Arial"/>
          <w:b/>
          <w:sz w:val="24"/>
          <w:szCs w:val="24"/>
        </w:rPr>
      </w:pPr>
      <w:r>
        <w:rPr>
          <w:rFonts w:ascii="Arial" w:hAnsi="Arial" w:cs="Arial"/>
          <w:sz w:val="24"/>
          <w:szCs w:val="24"/>
        </w:rPr>
        <w:t>DA EDUCAÇÃO</w:t>
      </w:r>
    </w:p>
    <w:p w14:paraId="087063A1" w14:textId="77777777" w:rsidR="00A5040C" w:rsidRDefault="00A5040C" w:rsidP="00A5040C">
      <w:pPr>
        <w:tabs>
          <w:tab w:val="left" w:pos="1134"/>
        </w:tabs>
        <w:spacing w:after="0"/>
        <w:ind w:right="-567"/>
        <w:jc w:val="both"/>
        <w:rPr>
          <w:rFonts w:ascii="Arial" w:hAnsi="Arial" w:cs="Arial"/>
          <w:b/>
          <w:sz w:val="24"/>
          <w:szCs w:val="24"/>
        </w:rPr>
      </w:pPr>
      <w:r>
        <w:rPr>
          <w:rFonts w:ascii="Arial" w:hAnsi="Arial" w:cs="Arial"/>
          <w:sz w:val="24"/>
          <w:szCs w:val="24"/>
        </w:rPr>
        <w:t>3.3.9.0.39</w:t>
      </w:r>
      <w:r w:rsidRPr="00C863F6">
        <w:rPr>
          <w:rFonts w:ascii="Arial" w:hAnsi="Arial" w:cs="Arial"/>
          <w:sz w:val="24"/>
          <w:szCs w:val="24"/>
        </w:rPr>
        <w:t xml:space="preserve">.00000000 – </w:t>
      </w:r>
      <w:r>
        <w:rPr>
          <w:rFonts w:ascii="Arial" w:hAnsi="Arial" w:cs="Arial"/>
          <w:sz w:val="24"/>
          <w:szCs w:val="24"/>
        </w:rPr>
        <w:t>Outros serviços de terceiros (PJ)</w:t>
      </w:r>
      <w:r w:rsidRPr="00C863F6">
        <w:rPr>
          <w:rFonts w:ascii="Arial" w:hAnsi="Arial" w:cs="Arial"/>
          <w:sz w:val="24"/>
          <w:szCs w:val="24"/>
        </w:rPr>
        <w:t xml:space="preserve"> – </w:t>
      </w:r>
      <w:r w:rsidRPr="00C863F6">
        <w:rPr>
          <w:rFonts w:ascii="Arial" w:hAnsi="Arial" w:cs="Arial"/>
          <w:b/>
          <w:sz w:val="24"/>
          <w:szCs w:val="24"/>
        </w:rPr>
        <w:t>(</w:t>
      </w:r>
      <w:r>
        <w:rPr>
          <w:rFonts w:ascii="Arial" w:hAnsi="Arial" w:cs="Arial"/>
          <w:b/>
          <w:sz w:val="24"/>
          <w:szCs w:val="24"/>
        </w:rPr>
        <w:t>1001</w:t>
      </w:r>
      <w:r w:rsidRPr="00C863F6">
        <w:rPr>
          <w:rFonts w:ascii="Arial" w:hAnsi="Arial" w:cs="Arial"/>
          <w:b/>
          <w:sz w:val="24"/>
          <w:szCs w:val="24"/>
        </w:rPr>
        <w:t xml:space="preserve">) – </w:t>
      </w:r>
      <w:r>
        <w:rPr>
          <w:rFonts w:ascii="Arial" w:hAnsi="Arial" w:cs="Arial"/>
          <w:b/>
          <w:sz w:val="24"/>
          <w:szCs w:val="24"/>
        </w:rPr>
        <w:t>280</w:t>
      </w:r>
    </w:p>
    <w:p w14:paraId="5AAAC98A" w14:textId="77777777" w:rsidR="00A5040C" w:rsidRPr="00A5040C" w:rsidRDefault="00A5040C" w:rsidP="00A5040C">
      <w:pPr>
        <w:tabs>
          <w:tab w:val="left" w:pos="1134"/>
        </w:tabs>
        <w:spacing w:after="0"/>
        <w:ind w:right="-567"/>
        <w:jc w:val="both"/>
        <w:rPr>
          <w:rFonts w:ascii="Arial" w:hAnsi="Arial" w:cs="Arial"/>
          <w:b/>
          <w:sz w:val="24"/>
          <w:szCs w:val="24"/>
        </w:rPr>
      </w:pPr>
    </w:p>
    <w:p w14:paraId="650299DC" w14:textId="77777777" w:rsidR="00A5040C" w:rsidRPr="00A5040C" w:rsidRDefault="00A5040C" w:rsidP="00A5040C">
      <w:pPr>
        <w:pStyle w:val="PargrafodaLista"/>
        <w:numPr>
          <w:ilvl w:val="0"/>
          <w:numId w:val="22"/>
        </w:numPr>
        <w:shd w:val="clear" w:color="auto" w:fill="C0C0C0"/>
        <w:tabs>
          <w:tab w:val="left" w:pos="0"/>
          <w:tab w:val="left" w:pos="1440"/>
          <w:tab w:val="left" w:pos="2160"/>
          <w:tab w:val="left" w:pos="2880"/>
        </w:tabs>
        <w:spacing w:after="0"/>
        <w:ind w:right="-568" w:hanging="720"/>
        <w:jc w:val="center"/>
        <w:rPr>
          <w:rFonts w:ascii="Arial" w:hAnsi="Arial" w:cs="Arial"/>
          <w:b/>
          <w:color w:val="000000"/>
          <w:sz w:val="24"/>
          <w:szCs w:val="24"/>
        </w:rPr>
      </w:pPr>
      <w:r>
        <w:rPr>
          <w:rFonts w:ascii="Arial" w:hAnsi="Arial" w:cs="Arial"/>
          <w:b/>
          <w:color w:val="000000"/>
          <w:sz w:val="24"/>
          <w:szCs w:val="24"/>
        </w:rPr>
        <w:t>TABELA DE ITENS</w:t>
      </w:r>
    </w:p>
    <w:p w14:paraId="2FD567E3" w14:textId="77777777" w:rsidR="007C7A57" w:rsidRPr="00506355" w:rsidRDefault="00A5040C" w:rsidP="00A5040C">
      <w:pPr>
        <w:pStyle w:val="SemEspaamento"/>
        <w:ind w:right="-568"/>
        <w:jc w:val="both"/>
        <w:rPr>
          <w:rFonts w:ascii="Arial" w:hAnsi="Arial" w:cs="Arial"/>
          <w:iCs/>
        </w:rPr>
      </w:pPr>
      <w:r w:rsidRPr="00A5040C">
        <w:rPr>
          <w:rFonts w:ascii="Arial" w:hAnsi="Arial" w:cs="Arial"/>
          <w:b/>
        </w:rPr>
        <w:t>4.1.</w:t>
      </w:r>
      <w:r>
        <w:rPr>
          <w:rFonts w:ascii="Arial" w:hAnsi="Arial" w:cs="Arial"/>
        </w:rPr>
        <w:t xml:space="preserve"> </w:t>
      </w:r>
      <w:r w:rsidRPr="00BC2486">
        <w:rPr>
          <w:rFonts w:ascii="Arial" w:hAnsi="Arial" w:cs="Arial"/>
          <w:iCs/>
        </w:rPr>
        <w:t>A estimativa desta contratação</w:t>
      </w:r>
      <w:r>
        <w:rPr>
          <w:rFonts w:ascii="Arial" w:hAnsi="Arial" w:cs="Arial"/>
          <w:iCs/>
        </w:rPr>
        <w:t xml:space="preserve"> com os seus quantitativos estão</w:t>
      </w:r>
      <w:r w:rsidRPr="00BC2486">
        <w:rPr>
          <w:rFonts w:ascii="Arial" w:hAnsi="Arial" w:cs="Arial"/>
          <w:iCs/>
        </w:rPr>
        <w:t xml:space="preserve"> descrita na planilha </w:t>
      </w:r>
      <w:r>
        <w:rPr>
          <w:rFonts w:ascii="Arial" w:hAnsi="Arial" w:cs="Arial"/>
          <w:iCs/>
        </w:rPr>
        <w:t>a seguir de acordo com a solicitação das secretarias, vejamos:</w:t>
      </w:r>
    </w:p>
    <w:p w14:paraId="28FF3693" w14:textId="77777777" w:rsidR="00A5040C" w:rsidRDefault="00A5040C" w:rsidP="00A5040C">
      <w:pPr>
        <w:spacing w:after="0"/>
        <w:jc w:val="both"/>
        <w:rPr>
          <w:rFonts w:ascii="Arial" w:hAnsi="Arial" w:cs="Arial"/>
          <w:iCs/>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1"/>
        <w:gridCol w:w="7229"/>
        <w:gridCol w:w="992"/>
      </w:tblGrid>
      <w:tr w:rsidR="007B0DD4" w:rsidRPr="007B0DD4" w14:paraId="76EB3720" w14:textId="77777777" w:rsidTr="00A5040C">
        <w:trPr>
          <w:trHeight w:val="408"/>
        </w:trPr>
        <w:tc>
          <w:tcPr>
            <w:tcW w:w="851" w:type="dxa"/>
          </w:tcPr>
          <w:p w14:paraId="61DD6756" w14:textId="77777777" w:rsidR="00A5040C" w:rsidRPr="007B0DD4" w:rsidRDefault="00A5040C" w:rsidP="00A5040C">
            <w:pPr>
              <w:spacing w:after="0"/>
              <w:jc w:val="center"/>
              <w:rPr>
                <w:rFonts w:ascii="Arial" w:hAnsi="Arial" w:cs="Arial"/>
                <w:b/>
                <w:color w:val="000000" w:themeColor="text1"/>
                <w:sz w:val="24"/>
                <w:szCs w:val="24"/>
              </w:rPr>
            </w:pPr>
            <w:r w:rsidRPr="007B0DD4">
              <w:rPr>
                <w:rFonts w:ascii="Arial" w:hAnsi="Arial" w:cs="Arial"/>
                <w:b/>
                <w:color w:val="000000" w:themeColor="text1"/>
                <w:sz w:val="24"/>
                <w:szCs w:val="24"/>
              </w:rPr>
              <w:t>ITEM</w:t>
            </w:r>
          </w:p>
        </w:tc>
        <w:tc>
          <w:tcPr>
            <w:tcW w:w="7229" w:type="dxa"/>
            <w:tcBorders>
              <w:bottom w:val="single" w:sz="4" w:space="0" w:color="auto"/>
            </w:tcBorders>
          </w:tcPr>
          <w:p w14:paraId="05D24874" w14:textId="77777777" w:rsidR="00A5040C" w:rsidRPr="007B0DD4" w:rsidRDefault="00A5040C" w:rsidP="00A5040C">
            <w:pPr>
              <w:spacing w:after="0"/>
              <w:jc w:val="center"/>
              <w:rPr>
                <w:rFonts w:ascii="Arial" w:hAnsi="Arial" w:cs="Arial"/>
                <w:b/>
                <w:color w:val="000000" w:themeColor="text1"/>
                <w:sz w:val="24"/>
                <w:szCs w:val="24"/>
              </w:rPr>
            </w:pPr>
            <w:r w:rsidRPr="007B0DD4">
              <w:rPr>
                <w:rFonts w:ascii="Arial" w:hAnsi="Arial" w:cs="Arial"/>
                <w:b/>
                <w:color w:val="000000" w:themeColor="text1"/>
                <w:sz w:val="24"/>
                <w:szCs w:val="24"/>
              </w:rPr>
              <w:t>DESCRIÇÃO</w:t>
            </w:r>
          </w:p>
        </w:tc>
        <w:tc>
          <w:tcPr>
            <w:tcW w:w="992" w:type="dxa"/>
          </w:tcPr>
          <w:p w14:paraId="6F32476E" w14:textId="77777777" w:rsidR="00A5040C" w:rsidRPr="007B0DD4" w:rsidRDefault="00A5040C" w:rsidP="00A5040C">
            <w:pPr>
              <w:spacing w:after="0"/>
              <w:jc w:val="center"/>
              <w:rPr>
                <w:rFonts w:ascii="Arial" w:hAnsi="Arial" w:cs="Arial"/>
                <w:b/>
                <w:color w:val="000000" w:themeColor="text1"/>
                <w:sz w:val="24"/>
                <w:szCs w:val="24"/>
              </w:rPr>
            </w:pPr>
            <w:r w:rsidRPr="007B0DD4">
              <w:rPr>
                <w:rFonts w:ascii="Arial" w:hAnsi="Arial" w:cs="Arial"/>
                <w:b/>
                <w:color w:val="000000" w:themeColor="text1"/>
                <w:sz w:val="24"/>
                <w:szCs w:val="24"/>
              </w:rPr>
              <w:t>UND</w:t>
            </w:r>
          </w:p>
        </w:tc>
      </w:tr>
      <w:tr w:rsidR="007B0DD4" w:rsidRPr="007B0DD4" w14:paraId="09936F5F" w14:textId="77777777" w:rsidTr="00A5040C">
        <w:trPr>
          <w:trHeight w:val="1092"/>
        </w:trPr>
        <w:tc>
          <w:tcPr>
            <w:tcW w:w="851" w:type="dxa"/>
          </w:tcPr>
          <w:p w14:paraId="38AEC3AE" w14:textId="77777777" w:rsidR="00A5040C" w:rsidRPr="007B0DD4" w:rsidRDefault="00A5040C" w:rsidP="00A5040C">
            <w:pPr>
              <w:spacing w:after="0"/>
              <w:jc w:val="both"/>
              <w:rPr>
                <w:rFonts w:ascii="Arial" w:hAnsi="Arial" w:cs="Arial"/>
                <w:color w:val="000000" w:themeColor="text1"/>
                <w:sz w:val="24"/>
                <w:szCs w:val="24"/>
              </w:rPr>
            </w:pPr>
          </w:p>
          <w:p w14:paraId="2395CA32" w14:textId="77777777" w:rsidR="00A5040C" w:rsidRPr="007B0DD4" w:rsidRDefault="00A5040C" w:rsidP="00A5040C">
            <w:pPr>
              <w:spacing w:after="0"/>
              <w:jc w:val="center"/>
              <w:rPr>
                <w:rFonts w:ascii="Arial" w:hAnsi="Arial" w:cs="Arial"/>
                <w:color w:val="000000" w:themeColor="text1"/>
                <w:sz w:val="24"/>
                <w:szCs w:val="24"/>
              </w:rPr>
            </w:pPr>
            <w:r w:rsidRPr="007B0DD4">
              <w:rPr>
                <w:rFonts w:ascii="Arial" w:hAnsi="Arial" w:cs="Arial"/>
                <w:color w:val="000000" w:themeColor="text1"/>
                <w:sz w:val="24"/>
                <w:szCs w:val="24"/>
              </w:rPr>
              <w:t>01</w:t>
            </w:r>
          </w:p>
        </w:tc>
        <w:tc>
          <w:tcPr>
            <w:tcW w:w="7229" w:type="dxa"/>
            <w:tcBorders>
              <w:bottom w:val="single" w:sz="4" w:space="0" w:color="auto"/>
            </w:tcBorders>
          </w:tcPr>
          <w:p w14:paraId="74831D9E" w14:textId="50372874" w:rsidR="00857FDB" w:rsidRPr="007B0DD4" w:rsidRDefault="00857FDB" w:rsidP="00857FDB">
            <w:pPr>
              <w:jc w:val="both"/>
              <w:rPr>
                <w:rFonts w:ascii="Arial" w:hAnsi="Arial" w:cs="Arial"/>
                <w:color w:val="000000" w:themeColor="text1"/>
                <w:sz w:val="24"/>
                <w:szCs w:val="24"/>
                <w:shd w:val="clear" w:color="auto" w:fill="FFFFFF"/>
              </w:rPr>
            </w:pPr>
            <w:bookmarkStart w:id="0" w:name="_Hlk206422138"/>
            <w:r w:rsidRPr="007B0DD4">
              <w:rPr>
                <w:rFonts w:ascii="Arial" w:hAnsi="Arial" w:cs="Arial"/>
                <w:color w:val="000000" w:themeColor="text1"/>
                <w:sz w:val="24"/>
                <w:szCs w:val="24"/>
                <w:shd w:val="clear" w:color="auto" w:fill="FFFFFF"/>
              </w:rPr>
              <w:t xml:space="preserve">Treinamento e assessoria sobre a Rede de Apoio Escolar (RAE) e o sistema para preenchimento da Ficha de Comunicação de Aluno Infrequente - FICAI 4.0 do Ministério </w:t>
            </w:r>
            <w:proofErr w:type="gramStart"/>
            <w:r w:rsidRPr="007B0DD4">
              <w:rPr>
                <w:rFonts w:ascii="Arial" w:hAnsi="Arial" w:cs="Arial"/>
                <w:color w:val="000000" w:themeColor="text1"/>
                <w:sz w:val="24"/>
                <w:szCs w:val="24"/>
                <w:shd w:val="clear" w:color="auto" w:fill="FFFFFF"/>
              </w:rPr>
              <w:t>Público,  para</w:t>
            </w:r>
            <w:proofErr w:type="gramEnd"/>
            <w:r w:rsidRPr="007B0DD4">
              <w:rPr>
                <w:rFonts w:ascii="Arial" w:hAnsi="Arial" w:cs="Arial"/>
                <w:color w:val="000000" w:themeColor="text1"/>
                <w:sz w:val="24"/>
                <w:szCs w:val="24"/>
                <w:shd w:val="clear" w:color="auto" w:fill="FFFFFF"/>
              </w:rPr>
              <w:t xml:space="preserve"> os profissionais da Rede da Secretaria de Educação e para os membros do Conselho Tutelar de São Valentim do Sul/RS.</w:t>
            </w:r>
          </w:p>
          <w:bookmarkEnd w:id="0"/>
          <w:p w14:paraId="3169FF1E" w14:textId="31D59D6F" w:rsidR="00A5040C" w:rsidRPr="007B0DD4" w:rsidRDefault="00A5040C" w:rsidP="00857FDB">
            <w:pPr>
              <w:suppressAutoHyphens/>
              <w:spacing w:after="0" w:line="240" w:lineRule="auto"/>
              <w:jc w:val="both"/>
              <w:rPr>
                <w:rFonts w:ascii="Arial" w:hAnsi="Arial" w:cs="Arial"/>
                <w:color w:val="000000" w:themeColor="text1"/>
              </w:rPr>
            </w:pPr>
          </w:p>
        </w:tc>
        <w:tc>
          <w:tcPr>
            <w:tcW w:w="992" w:type="dxa"/>
          </w:tcPr>
          <w:p w14:paraId="4A6CE87B" w14:textId="77777777" w:rsidR="00A5040C" w:rsidRPr="007B0DD4" w:rsidRDefault="00A5040C" w:rsidP="00A5040C">
            <w:pPr>
              <w:spacing w:after="0"/>
              <w:rPr>
                <w:rFonts w:ascii="Arial" w:hAnsi="Arial" w:cs="Arial"/>
                <w:color w:val="000000" w:themeColor="text1"/>
                <w:sz w:val="24"/>
                <w:szCs w:val="24"/>
              </w:rPr>
            </w:pPr>
          </w:p>
          <w:p w14:paraId="4F1F9491" w14:textId="77777777" w:rsidR="00A5040C" w:rsidRPr="007B0DD4" w:rsidRDefault="00A5040C" w:rsidP="00A5040C">
            <w:pPr>
              <w:spacing w:after="0"/>
              <w:jc w:val="center"/>
              <w:rPr>
                <w:rFonts w:ascii="Arial" w:hAnsi="Arial" w:cs="Arial"/>
                <w:color w:val="000000" w:themeColor="text1"/>
                <w:sz w:val="24"/>
                <w:szCs w:val="24"/>
              </w:rPr>
            </w:pPr>
            <w:r w:rsidRPr="007B0DD4">
              <w:rPr>
                <w:rFonts w:ascii="Arial" w:hAnsi="Arial" w:cs="Arial"/>
                <w:color w:val="000000" w:themeColor="text1"/>
                <w:sz w:val="24"/>
                <w:szCs w:val="24"/>
              </w:rPr>
              <w:t xml:space="preserve">01 </w:t>
            </w:r>
          </w:p>
        </w:tc>
      </w:tr>
    </w:tbl>
    <w:p w14:paraId="78244A2D" w14:textId="77777777" w:rsidR="00A5040C" w:rsidRPr="00A5040C" w:rsidRDefault="00A5040C" w:rsidP="00A5040C">
      <w:pPr>
        <w:spacing w:after="0" w:line="240" w:lineRule="auto"/>
        <w:ind w:right="-568"/>
        <w:jc w:val="both"/>
        <w:rPr>
          <w:rFonts w:ascii="Arial" w:hAnsi="Arial" w:cs="Arial"/>
          <w:sz w:val="24"/>
          <w:szCs w:val="24"/>
        </w:rPr>
      </w:pPr>
    </w:p>
    <w:p w14:paraId="233EA92B" w14:textId="77777777" w:rsidR="00A5040C" w:rsidRPr="00A5040C" w:rsidRDefault="00A5040C" w:rsidP="00A5040C">
      <w:pPr>
        <w:pStyle w:val="PargrafodaLista"/>
        <w:numPr>
          <w:ilvl w:val="0"/>
          <w:numId w:val="22"/>
        </w:numPr>
        <w:shd w:val="clear" w:color="auto" w:fill="C0C0C0"/>
        <w:tabs>
          <w:tab w:val="left" w:pos="0"/>
          <w:tab w:val="left" w:pos="1440"/>
          <w:tab w:val="left" w:pos="2160"/>
          <w:tab w:val="left" w:pos="2880"/>
        </w:tabs>
        <w:spacing w:after="0"/>
        <w:ind w:right="-568" w:hanging="720"/>
        <w:jc w:val="center"/>
        <w:rPr>
          <w:rFonts w:ascii="Arial" w:hAnsi="Arial" w:cs="Arial"/>
          <w:b/>
          <w:color w:val="000000"/>
          <w:sz w:val="24"/>
          <w:szCs w:val="24"/>
        </w:rPr>
      </w:pPr>
      <w:r>
        <w:rPr>
          <w:rFonts w:ascii="Arial" w:hAnsi="Arial" w:cs="Arial"/>
          <w:b/>
          <w:color w:val="000000"/>
          <w:sz w:val="24"/>
          <w:szCs w:val="24"/>
        </w:rPr>
        <w:t>CRITÉRIO DE JULGAMENTO</w:t>
      </w:r>
    </w:p>
    <w:p w14:paraId="35ECA42C" w14:textId="7ABEDF7A" w:rsidR="004F6437" w:rsidRPr="00506355" w:rsidRDefault="00A5040C" w:rsidP="00A5040C">
      <w:pPr>
        <w:pStyle w:val="WW-Recuonormal"/>
        <w:tabs>
          <w:tab w:val="left" w:pos="426"/>
        </w:tabs>
        <w:spacing w:before="0" w:after="0"/>
        <w:ind w:left="0" w:right="-568"/>
        <w:rPr>
          <w:color w:val="000000"/>
          <w:sz w:val="24"/>
          <w:szCs w:val="24"/>
        </w:rPr>
      </w:pPr>
      <w:r>
        <w:rPr>
          <w:b/>
          <w:sz w:val="24"/>
          <w:szCs w:val="24"/>
        </w:rPr>
        <w:t xml:space="preserve">5.1. </w:t>
      </w:r>
      <w:r w:rsidR="00FC33B7" w:rsidRPr="00506355">
        <w:rPr>
          <w:sz w:val="24"/>
          <w:szCs w:val="24"/>
        </w:rPr>
        <w:t xml:space="preserve">O critério de julgamento estabelecido para essa futura contratação </w:t>
      </w:r>
      <w:r w:rsidR="00584CBA" w:rsidRPr="00506355">
        <w:rPr>
          <w:sz w:val="24"/>
          <w:szCs w:val="24"/>
        </w:rPr>
        <w:t>está resguardado pelo art. 7</w:t>
      </w:r>
      <w:r w:rsidR="00380FBE" w:rsidRPr="00506355">
        <w:rPr>
          <w:sz w:val="24"/>
          <w:szCs w:val="24"/>
        </w:rPr>
        <w:t>4</w:t>
      </w:r>
      <w:r w:rsidR="00584CBA" w:rsidRPr="00506355">
        <w:rPr>
          <w:sz w:val="24"/>
          <w:szCs w:val="24"/>
        </w:rPr>
        <w:t>, inciso III,</w:t>
      </w:r>
      <w:r w:rsidR="00AB212B" w:rsidRPr="00506355">
        <w:rPr>
          <w:sz w:val="24"/>
          <w:szCs w:val="24"/>
        </w:rPr>
        <w:t xml:space="preserve"> </w:t>
      </w:r>
      <w:r w:rsidR="00857FDB">
        <w:rPr>
          <w:sz w:val="24"/>
          <w:szCs w:val="24"/>
        </w:rPr>
        <w:t xml:space="preserve">alíneas </w:t>
      </w:r>
      <w:r w:rsidR="00AB212B" w:rsidRPr="00506355">
        <w:rPr>
          <w:sz w:val="24"/>
          <w:szCs w:val="24"/>
        </w:rPr>
        <w:t>“c</w:t>
      </w:r>
      <w:r w:rsidR="00380FBE" w:rsidRPr="00506355">
        <w:rPr>
          <w:sz w:val="24"/>
          <w:szCs w:val="24"/>
        </w:rPr>
        <w:t>”</w:t>
      </w:r>
      <w:r w:rsidR="00857FDB">
        <w:rPr>
          <w:sz w:val="24"/>
          <w:szCs w:val="24"/>
        </w:rPr>
        <w:t xml:space="preserve"> e “f”</w:t>
      </w:r>
      <w:r w:rsidR="00584CBA" w:rsidRPr="00506355">
        <w:rPr>
          <w:sz w:val="24"/>
          <w:szCs w:val="24"/>
        </w:rPr>
        <w:t xml:space="preserve"> no que tange </w:t>
      </w:r>
      <w:r w:rsidR="00584CBA" w:rsidRPr="00506355">
        <w:rPr>
          <w:color w:val="000000"/>
          <w:sz w:val="24"/>
          <w:szCs w:val="24"/>
        </w:rPr>
        <w:t xml:space="preserve">contratação </w:t>
      </w:r>
      <w:r w:rsidR="00380FBE" w:rsidRPr="00506355">
        <w:rPr>
          <w:color w:val="000000"/>
          <w:sz w:val="24"/>
          <w:szCs w:val="24"/>
        </w:rPr>
        <w:t>de</w:t>
      </w:r>
      <w:r w:rsidR="00584CBA" w:rsidRPr="00506355">
        <w:rPr>
          <w:color w:val="000000"/>
          <w:sz w:val="24"/>
          <w:szCs w:val="24"/>
        </w:rPr>
        <w:t xml:space="preserve"> serviços técnicos especializados de natureza predominantemente intelectual</w:t>
      </w:r>
      <w:r w:rsidR="00AB212B" w:rsidRPr="00506355">
        <w:rPr>
          <w:color w:val="000000"/>
          <w:sz w:val="24"/>
          <w:szCs w:val="24"/>
        </w:rPr>
        <w:t>, tais como assessorias ou consultorias</w:t>
      </w:r>
      <w:r w:rsidR="00380FBE" w:rsidRPr="00506355">
        <w:rPr>
          <w:color w:val="000000"/>
          <w:sz w:val="24"/>
          <w:szCs w:val="24"/>
        </w:rPr>
        <w:t>, conforme segue:</w:t>
      </w:r>
    </w:p>
    <w:p w14:paraId="526305BF" w14:textId="77777777" w:rsidR="00380FBE" w:rsidRPr="00A5040C" w:rsidRDefault="00380FBE" w:rsidP="00A5040C">
      <w:pPr>
        <w:pStyle w:val="WW-Recuonormal"/>
        <w:tabs>
          <w:tab w:val="left" w:pos="426"/>
        </w:tabs>
        <w:spacing w:after="0"/>
        <w:ind w:left="2832"/>
        <w:rPr>
          <w:i/>
          <w:color w:val="000000"/>
          <w:sz w:val="20"/>
        </w:rPr>
      </w:pPr>
      <w:r w:rsidRPr="00A5040C">
        <w:rPr>
          <w:i/>
          <w:color w:val="000000"/>
          <w:sz w:val="20"/>
        </w:rPr>
        <w:t>Art. 74. É inexigível a licitação quando inviável a competição, em especial nos casos de:</w:t>
      </w:r>
    </w:p>
    <w:p w14:paraId="3BE06174" w14:textId="77777777" w:rsidR="00D60D38" w:rsidRPr="00A5040C" w:rsidRDefault="004F6437" w:rsidP="00A5040C">
      <w:pPr>
        <w:pStyle w:val="WW-Recuonormal"/>
        <w:tabs>
          <w:tab w:val="left" w:pos="426"/>
        </w:tabs>
        <w:spacing w:after="0"/>
        <w:ind w:left="2832"/>
        <w:rPr>
          <w:i/>
          <w:color w:val="000000"/>
          <w:sz w:val="20"/>
        </w:rPr>
      </w:pPr>
      <w:r w:rsidRPr="00A5040C">
        <w:rPr>
          <w:i/>
          <w:color w:val="000000"/>
          <w:sz w:val="20"/>
        </w:rPr>
        <w:t>(...)</w:t>
      </w:r>
    </w:p>
    <w:p w14:paraId="2A077CA7" w14:textId="77777777" w:rsidR="00E729B4" w:rsidRPr="00A5040C" w:rsidRDefault="00E729B4" w:rsidP="00A5040C">
      <w:pPr>
        <w:pStyle w:val="WW-Recuonormal"/>
        <w:tabs>
          <w:tab w:val="left" w:pos="426"/>
        </w:tabs>
        <w:spacing w:after="0"/>
        <w:ind w:left="2832"/>
        <w:rPr>
          <w:color w:val="000000"/>
          <w:sz w:val="20"/>
        </w:rPr>
      </w:pPr>
      <w:r w:rsidRPr="00A5040C">
        <w:rPr>
          <w:color w:val="000000"/>
          <w:sz w:val="20"/>
        </w:rPr>
        <w:t>III - contratação dos seguintes serviços técnicos especializados de natureza predominantemente intelectual com profissionais ou empresas de notória especialização, vedada a inexigibilidade para serviços de publicidade e divulgação:</w:t>
      </w:r>
    </w:p>
    <w:p w14:paraId="7C45E084" w14:textId="77777777" w:rsidR="00E729B4" w:rsidRPr="00A5040C" w:rsidRDefault="00E729B4" w:rsidP="00A5040C">
      <w:pPr>
        <w:pStyle w:val="WW-Recuonormal"/>
        <w:tabs>
          <w:tab w:val="left" w:pos="426"/>
        </w:tabs>
        <w:spacing w:after="0"/>
        <w:ind w:left="2832"/>
        <w:rPr>
          <w:i/>
          <w:color w:val="000000"/>
          <w:sz w:val="20"/>
        </w:rPr>
      </w:pPr>
      <w:r w:rsidRPr="00A5040C">
        <w:rPr>
          <w:i/>
          <w:color w:val="000000"/>
          <w:sz w:val="20"/>
        </w:rPr>
        <w:t>(...)</w:t>
      </w:r>
    </w:p>
    <w:p w14:paraId="1FC31D98" w14:textId="6F17B9B6" w:rsidR="00E729B4" w:rsidRDefault="00E729B4" w:rsidP="00A5040C">
      <w:pPr>
        <w:pStyle w:val="WW-Recuonormal"/>
        <w:tabs>
          <w:tab w:val="left" w:pos="426"/>
        </w:tabs>
        <w:spacing w:after="0"/>
        <w:ind w:left="2832"/>
        <w:rPr>
          <w:color w:val="000000"/>
          <w:sz w:val="20"/>
        </w:rPr>
      </w:pPr>
      <w:r w:rsidRPr="00A5040C">
        <w:rPr>
          <w:color w:val="000000"/>
          <w:sz w:val="20"/>
        </w:rPr>
        <w:t xml:space="preserve">c) </w:t>
      </w:r>
      <w:r w:rsidRPr="00A5040C">
        <w:rPr>
          <w:b/>
          <w:bCs/>
          <w:color w:val="000000"/>
          <w:sz w:val="20"/>
        </w:rPr>
        <w:t>assessorias ou consultorias técnicas</w:t>
      </w:r>
      <w:r w:rsidRPr="00A5040C">
        <w:rPr>
          <w:color w:val="000000"/>
          <w:sz w:val="20"/>
        </w:rPr>
        <w:t xml:space="preserve"> e auditorias financeiras ou tributárias.</w:t>
      </w:r>
    </w:p>
    <w:p w14:paraId="7C3C7792" w14:textId="69A30E2E" w:rsidR="00857FDB" w:rsidRDefault="00857FDB" w:rsidP="00A5040C">
      <w:pPr>
        <w:pStyle w:val="WW-Recuonormal"/>
        <w:tabs>
          <w:tab w:val="left" w:pos="426"/>
        </w:tabs>
        <w:spacing w:after="0"/>
        <w:ind w:left="2832"/>
        <w:rPr>
          <w:color w:val="000000"/>
          <w:sz w:val="20"/>
        </w:rPr>
      </w:pPr>
      <w:r>
        <w:rPr>
          <w:color w:val="000000"/>
          <w:sz w:val="20"/>
        </w:rPr>
        <w:t>(...)</w:t>
      </w:r>
    </w:p>
    <w:p w14:paraId="2F63DEAB" w14:textId="482C97CF" w:rsidR="00857FDB" w:rsidRPr="00857FDB" w:rsidRDefault="00857FDB" w:rsidP="00A5040C">
      <w:pPr>
        <w:pStyle w:val="WW-Recuonormal"/>
        <w:tabs>
          <w:tab w:val="left" w:pos="426"/>
        </w:tabs>
        <w:spacing w:after="0"/>
        <w:ind w:left="2832"/>
        <w:rPr>
          <w:b/>
          <w:bCs/>
          <w:i/>
          <w:color w:val="000000"/>
          <w:sz w:val="20"/>
        </w:rPr>
      </w:pPr>
      <w:r w:rsidRPr="00857FDB">
        <w:rPr>
          <w:color w:val="000000"/>
          <w:sz w:val="20"/>
        </w:rPr>
        <w:t xml:space="preserve">f) </w:t>
      </w:r>
      <w:r w:rsidRPr="00857FDB">
        <w:rPr>
          <w:b/>
          <w:bCs/>
          <w:color w:val="000000"/>
          <w:sz w:val="20"/>
        </w:rPr>
        <w:t>treinamento e aperfeiçoamento de pessoal;</w:t>
      </w:r>
    </w:p>
    <w:p w14:paraId="1B530A97" w14:textId="77777777" w:rsidR="004F6437" w:rsidRPr="00506355" w:rsidRDefault="004F6437" w:rsidP="00506355">
      <w:pPr>
        <w:pStyle w:val="WW-Recuonormal"/>
        <w:tabs>
          <w:tab w:val="left" w:pos="426"/>
        </w:tabs>
        <w:spacing w:before="0" w:after="0"/>
        <w:ind w:left="0" w:right="-427"/>
        <w:rPr>
          <w:sz w:val="24"/>
          <w:szCs w:val="24"/>
        </w:rPr>
      </w:pPr>
    </w:p>
    <w:p w14:paraId="5BCA0970" w14:textId="77777777" w:rsidR="00E729B4" w:rsidRDefault="00A5040C" w:rsidP="00506355">
      <w:pPr>
        <w:pStyle w:val="WW-Recuonormal"/>
        <w:tabs>
          <w:tab w:val="left" w:pos="426"/>
        </w:tabs>
        <w:spacing w:before="0" w:after="0"/>
        <w:ind w:left="0" w:right="-427"/>
        <w:rPr>
          <w:sz w:val="24"/>
          <w:szCs w:val="24"/>
        </w:rPr>
      </w:pPr>
      <w:r w:rsidRPr="00A5040C">
        <w:rPr>
          <w:b/>
          <w:sz w:val="24"/>
          <w:szCs w:val="24"/>
        </w:rPr>
        <w:t>5.2.</w:t>
      </w:r>
      <w:r>
        <w:rPr>
          <w:sz w:val="24"/>
          <w:szCs w:val="24"/>
        </w:rPr>
        <w:t xml:space="preserve"> </w:t>
      </w:r>
      <w:r w:rsidR="00380FBE" w:rsidRPr="00506355">
        <w:rPr>
          <w:sz w:val="24"/>
          <w:szCs w:val="24"/>
        </w:rPr>
        <w:t xml:space="preserve">Além disso, a </w:t>
      </w:r>
      <w:r>
        <w:rPr>
          <w:sz w:val="24"/>
          <w:szCs w:val="24"/>
        </w:rPr>
        <w:t>c</w:t>
      </w:r>
      <w:r w:rsidR="00380FBE" w:rsidRPr="00506355">
        <w:rPr>
          <w:sz w:val="24"/>
          <w:szCs w:val="24"/>
        </w:rPr>
        <w:t>ontratada deverá comprovar a notória especialização, conforme dete</w:t>
      </w:r>
      <w:r w:rsidR="00540CAD" w:rsidRPr="00506355">
        <w:rPr>
          <w:sz w:val="24"/>
          <w:szCs w:val="24"/>
        </w:rPr>
        <w:t>rmina a legislação anteriormente</w:t>
      </w:r>
      <w:r w:rsidR="00DB3B7C" w:rsidRPr="00506355">
        <w:rPr>
          <w:sz w:val="24"/>
          <w:szCs w:val="24"/>
        </w:rPr>
        <w:t xml:space="preserve"> citada. </w:t>
      </w:r>
    </w:p>
    <w:p w14:paraId="70D8EB92" w14:textId="77777777" w:rsidR="00A5040C" w:rsidRPr="00A5040C" w:rsidRDefault="00A5040C" w:rsidP="00A5040C">
      <w:pPr>
        <w:spacing w:after="0" w:line="240" w:lineRule="auto"/>
        <w:ind w:right="-568"/>
        <w:jc w:val="both"/>
        <w:rPr>
          <w:rFonts w:ascii="Arial" w:hAnsi="Arial" w:cs="Arial"/>
          <w:sz w:val="24"/>
          <w:szCs w:val="24"/>
        </w:rPr>
      </w:pPr>
    </w:p>
    <w:p w14:paraId="4CD230BB" w14:textId="77777777" w:rsidR="00A5040C" w:rsidRPr="00A5040C" w:rsidRDefault="00A5040C" w:rsidP="00A5040C">
      <w:pPr>
        <w:pStyle w:val="PargrafodaLista"/>
        <w:numPr>
          <w:ilvl w:val="0"/>
          <w:numId w:val="22"/>
        </w:numPr>
        <w:shd w:val="clear" w:color="auto" w:fill="C0C0C0"/>
        <w:tabs>
          <w:tab w:val="left" w:pos="0"/>
          <w:tab w:val="left" w:pos="1440"/>
          <w:tab w:val="left" w:pos="2160"/>
          <w:tab w:val="left" w:pos="2880"/>
        </w:tabs>
        <w:spacing w:after="0"/>
        <w:ind w:right="-568" w:hanging="720"/>
        <w:jc w:val="center"/>
        <w:rPr>
          <w:rFonts w:ascii="Arial" w:hAnsi="Arial" w:cs="Arial"/>
          <w:b/>
          <w:color w:val="000000"/>
          <w:sz w:val="24"/>
          <w:szCs w:val="24"/>
        </w:rPr>
      </w:pPr>
      <w:r>
        <w:rPr>
          <w:rFonts w:ascii="Arial" w:hAnsi="Arial" w:cs="Arial"/>
          <w:b/>
          <w:color w:val="000000"/>
          <w:sz w:val="24"/>
          <w:szCs w:val="24"/>
        </w:rPr>
        <w:t>DA PRESTAÇÃO DOS SERVIÇOS</w:t>
      </w:r>
    </w:p>
    <w:p w14:paraId="36A456F7" w14:textId="77777777" w:rsidR="00E3039F" w:rsidRDefault="00845C2E" w:rsidP="00A5040C">
      <w:pPr>
        <w:spacing w:after="0"/>
        <w:ind w:right="-568"/>
        <w:jc w:val="both"/>
        <w:rPr>
          <w:rFonts w:ascii="Arial" w:hAnsi="Arial" w:cs="Arial"/>
          <w:sz w:val="24"/>
          <w:szCs w:val="24"/>
          <w:lang w:eastAsia="ar-SA"/>
        </w:rPr>
      </w:pPr>
      <w:r w:rsidRPr="00506355">
        <w:rPr>
          <w:rFonts w:ascii="Arial" w:hAnsi="Arial" w:cs="Arial"/>
          <w:b/>
          <w:sz w:val="24"/>
          <w:szCs w:val="24"/>
        </w:rPr>
        <w:t>6.1</w:t>
      </w:r>
      <w:r w:rsidRPr="00506355">
        <w:rPr>
          <w:rFonts w:ascii="Arial" w:hAnsi="Arial" w:cs="Arial"/>
          <w:sz w:val="24"/>
          <w:szCs w:val="24"/>
        </w:rPr>
        <w:t xml:space="preserve"> </w:t>
      </w:r>
      <w:r w:rsidR="00A5040C" w:rsidRPr="001D7699">
        <w:rPr>
          <w:rFonts w:ascii="Arial" w:hAnsi="Arial" w:cs="Arial"/>
          <w:sz w:val="24"/>
          <w:szCs w:val="24"/>
        </w:rPr>
        <w:t xml:space="preserve">A </w:t>
      </w:r>
      <w:r w:rsidR="00A5040C">
        <w:rPr>
          <w:rFonts w:ascii="Arial" w:hAnsi="Arial" w:cs="Arial"/>
          <w:sz w:val="24"/>
          <w:szCs w:val="24"/>
        </w:rPr>
        <w:t>prestação dos serviços referente ao t</w:t>
      </w:r>
      <w:r w:rsidR="00A5040C" w:rsidRPr="00A5040C">
        <w:rPr>
          <w:rFonts w:ascii="Arial" w:hAnsi="Arial" w:cs="Arial"/>
          <w:sz w:val="24"/>
          <w:szCs w:val="24"/>
        </w:rPr>
        <w:t>reinamento pre</w:t>
      </w:r>
      <w:r w:rsidR="00A5040C">
        <w:rPr>
          <w:rFonts w:ascii="Arial" w:hAnsi="Arial" w:cs="Arial"/>
          <w:sz w:val="24"/>
          <w:szCs w:val="24"/>
        </w:rPr>
        <w:t>sencial</w:t>
      </w:r>
      <w:r w:rsidR="00E3039F">
        <w:rPr>
          <w:rFonts w:ascii="Arial" w:hAnsi="Arial" w:cs="Arial"/>
          <w:sz w:val="24"/>
          <w:szCs w:val="24"/>
        </w:rPr>
        <w:t xml:space="preserve"> acontecerá do dia 13 de setembro as 07h30minh</w:t>
      </w:r>
      <w:r w:rsidR="00A5040C">
        <w:rPr>
          <w:rFonts w:ascii="Arial" w:hAnsi="Arial" w:cs="Arial"/>
          <w:sz w:val="24"/>
          <w:szCs w:val="24"/>
        </w:rPr>
        <w:t xml:space="preserve">, com duração de 04h30min ocorrerá na </w:t>
      </w:r>
      <w:r w:rsidR="00A5040C" w:rsidRPr="00A5040C">
        <w:rPr>
          <w:rFonts w:ascii="Arial" w:hAnsi="Arial" w:cs="Arial"/>
          <w:sz w:val="24"/>
          <w:szCs w:val="24"/>
        </w:rPr>
        <w:t xml:space="preserve">Câmara de Vereadores, situada na Avenida Bento Gonçalves, nº 24, </w:t>
      </w:r>
      <w:r w:rsidR="00A5040C" w:rsidRPr="00A5040C">
        <w:rPr>
          <w:rFonts w:ascii="Arial" w:hAnsi="Arial" w:cs="Arial"/>
          <w:sz w:val="24"/>
          <w:szCs w:val="24"/>
          <w:lang w:eastAsia="ar-SA"/>
        </w:rPr>
        <w:t>Centro, São Valentim do Sul/RS, CEP 99240-000</w:t>
      </w:r>
      <w:r w:rsidR="00E3039F">
        <w:rPr>
          <w:rFonts w:ascii="Arial" w:hAnsi="Arial" w:cs="Arial"/>
          <w:sz w:val="24"/>
          <w:szCs w:val="24"/>
          <w:lang w:eastAsia="ar-SA"/>
        </w:rPr>
        <w:t>.</w:t>
      </w:r>
    </w:p>
    <w:p w14:paraId="59A9242F" w14:textId="77777777" w:rsidR="00E2451D" w:rsidRDefault="00A5040C" w:rsidP="00A5040C">
      <w:pPr>
        <w:spacing w:after="0"/>
        <w:ind w:right="-568"/>
        <w:jc w:val="both"/>
        <w:rPr>
          <w:rFonts w:ascii="Arial" w:hAnsi="Arial" w:cs="Arial"/>
          <w:sz w:val="24"/>
          <w:szCs w:val="24"/>
        </w:rPr>
      </w:pPr>
      <w:r w:rsidRPr="008F4D7E">
        <w:rPr>
          <w:rFonts w:ascii="Arial" w:hAnsi="Arial" w:cs="Arial"/>
          <w:b/>
          <w:sz w:val="24"/>
          <w:szCs w:val="24"/>
        </w:rPr>
        <w:lastRenderedPageBreak/>
        <w:t>6.2.</w:t>
      </w:r>
      <w:r>
        <w:rPr>
          <w:rFonts w:ascii="Arial" w:hAnsi="Arial" w:cs="Arial"/>
          <w:sz w:val="24"/>
          <w:szCs w:val="24"/>
        </w:rPr>
        <w:t xml:space="preserve"> A assessoria remota ocorrerá nos computadores disponíveis nos locais de trabalho dos participantes do treinamento, pelo período de 2(dois) meses. </w:t>
      </w:r>
    </w:p>
    <w:p w14:paraId="48DE12D7" w14:textId="77777777" w:rsidR="00A5040C" w:rsidRPr="00506355" w:rsidRDefault="00A5040C" w:rsidP="00A5040C">
      <w:pPr>
        <w:spacing w:after="0"/>
        <w:ind w:right="-568"/>
        <w:jc w:val="both"/>
        <w:rPr>
          <w:rFonts w:ascii="Arial" w:hAnsi="Arial" w:cs="Arial"/>
          <w:sz w:val="24"/>
          <w:szCs w:val="24"/>
        </w:rPr>
      </w:pPr>
    </w:p>
    <w:p w14:paraId="0A858DF0" w14:textId="77777777" w:rsidR="00E2451D" w:rsidRDefault="00845C2E" w:rsidP="00A5040C">
      <w:pPr>
        <w:spacing w:after="0" w:line="240" w:lineRule="auto"/>
        <w:ind w:right="-427"/>
        <w:jc w:val="both"/>
        <w:rPr>
          <w:rFonts w:ascii="Arial" w:hAnsi="Arial" w:cs="Arial"/>
          <w:sz w:val="24"/>
          <w:szCs w:val="24"/>
        </w:rPr>
      </w:pPr>
      <w:r w:rsidRPr="00506355">
        <w:rPr>
          <w:rFonts w:ascii="Arial" w:hAnsi="Arial" w:cs="Arial"/>
          <w:b/>
          <w:sz w:val="24"/>
          <w:szCs w:val="24"/>
        </w:rPr>
        <w:t>6.3</w:t>
      </w:r>
      <w:r w:rsidRPr="00506355">
        <w:rPr>
          <w:rFonts w:ascii="Arial" w:hAnsi="Arial" w:cs="Arial"/>
          <w:sz w:val="24"/>
          <w:szCs w:val="24"/>
        </w:rPr>
        <w:t xml:space="preserve"> A contratada deverá iniciar os serviços imediatamente, logo após a assina</w:t>
      </w:r>
      <w:r w:rsidR="00E2451D" w:rsidRPr="00506355">
        <w:rPr>
          <w:rFonts w:ascii="Arial" w:hAnsi="Arial" w:cs="Arial"/>
          <w:sz w:val="24"/>
          <w:szCs w:val="24"/>
        </w:rPr>
        <w:t xml:space="preserve">tura do contrato, devido </w:t>
      </w:r>
      <w:r w:rsidR="00AB212B" w:rsidRPr="00506355">
        <w:rPr>
          <w:rFonts w:ascii="Arial" w:hAnsi="Arial" w:cs="Arial"/>
          <w:sz w:val="24"/>
          <w:szCs w:val="24"/>
        </w:rPr>
        <w:t>à</w:t>
      </w:r>
      <w:r w:rsidR="00E2451D" w:rsidRPr="00506355">
        <w:rPr>
          <w:rFonts w:ascii="Arial" w:hAnsi="Arial" w:cs="Arial"/>
          <w:sz w:val="24"/>
          <w:szCs w:val="24"/>
        </w:rPr>
        <w:t xml:space="preserve"> urgência da demanda. </w:t>
      </w:r>
    </w:p>
    <w:p w14:paraId="40A2DCC5" w14:textId="77777777" w:rsidR="00BE4F8B" w:rsidRPr="00BE4F8B" w:rsidRDefault="00BE4F8B" w:rsidP="00A5040C">
      <w:pPr>
        <w:spacing w:after="0" w:line="240" w:lineRule="auto"/>
        <w:ind w:right="-427"/>
        <w:jc w:val="both"/>
        <w:rPr>
          <w:rFonts w:ascii="Arial" w:hAnsi="Arial" w:cs="Arial"/>
          <w:sz w:val="24"/>
          <w:szCs w:val="24"/>
        </w:rPr>
      </w:pPr>
      <w:r w:rsidRPr="00BE4F8B">
        <w:rPr>
          <w:rFonts w:ascii="Arial" w:hAnsi="Arial" w:cs="Arial"/>
          <w:b/>
          <w:bCs/>
          <w:sz w:val="24"/>
          <w:szCs w:val="24"/>
        </w:rPr>
        <w:t>6.4.</w:t>
      </w:r>
      <w:r w:rsidRPr="00BE4F8B">
        <w:rPr>
          <w:rFonts w:ascii="Arial" w:hAnsi="Arial" w:cs="Arial"/>
          <w:sz w:val="24"/>
          <w:szCs w:val="24"/>
        </w:rPr>
        <w:t xml:space="preserve"> A empresa contratada deverá possuir capacidade técnica e experiência comprovadas nos ser</w:t>
      </w:r>
      <w:r w:rsidR="008F4D7E">
        <w:rPr>
          <w:rFonts w:ascii="Arial" w:hAnsi="Arial" w:cs="Arial"/>
          <w:sz w:val="24"/>
          <w:szCs w:val="24"/>
        </w:rPr>
        <w:t>viços abrangidos pelo objeto deste termo</w:t>
      </w:r>
      <w:r w:rsidRPr="00BE4F8B">
        <w:rPr>
          <w:rFonts w:ascii="Arial" w:hAnsi="Arial" w:cs="Arial"/>
          <w:sz w:val="24"/>
          <w:szCs w:val="24"/>
        </w:rPr>
        <w:t xml:space="preserve">; </w:t>
      </w:r>
    </w:p>
    <w:p w14:paraId="42FC4E54" w14:textId="77777777" w:rsidR="00BE4F8B" w:rsidRPr="00BE4F8B" w:rsidRDefault="00BE4F8B" w:rsidP="00A5040C">
      <w:pPr>
        <w:spacing w:after="0" w:line="240" w:lineRule="auto"/>
        <w:ind w:right="-427"/>
        <w:jc w:val="both"/>
        <w:rPr>
          <w:rFonts w:ascii="Arial" w:hAnsi="Arial" w:cs="Arial"/>
          <w:sz w:val="24"/>
          <w:szCs w:val="24"/>
        </w:rPr>
      </w:pPr>
      <w:r w:rsidRPr="00BE4F8B">
        <w:rPr>
          <w:rFonts w:ascii="Arial" w:hAnsi="Arial" w:cs="Arial"/>
          <w:b/>
          <w:bCs/>
          <w:sz w:val="24"/>
          <w:szCs w:val="24"/>
        </w:rPr>
        <w:t>6.5.</w:t>
      </w:r>
      <w:r w:rsidRPr="00BE4F8B">
        <w:rPr>
          <w:rFonts w:ascii="Arial" w:hAnsi="Arial" w:cs="Arial"/>
          <w:sz w:val="24"/>
          <w:szCs w:val="24"/>
        </w:rPr>
        <w:t xml:space="preserve"> É de responsabilidade exclusiva e integral da contratada a utilização de pessoal especializado para a correta execução do serviço contratado, incluídos os encargos trabalhistas, previdenciários, sociais, fiscais e comerciais resultantes de vínculo empregatício, cujo ônus e obrigações em nenhuma hipótese poderão ser transferidos para o município, sempre em atenção a legislação e normas vigentes;</w:t>
      </w:r>
    </w:p>
    <w:p w14:paraId="6455C168" w14:textId="77777777" w:rsidR="00BE4F8B" w:rsidRPr="00BE4F8B" w:rsidRDefault="00BE4F8B" w:rsidP="00A5040C">
      <w:pPr>
        <w:spacing w:after="0" w:line="240" w:lineRule="auto"/>
        <w:ind w:right="-427"/>
        <w:jc w:val="both"/>
        <w:rPr>
          <w:rFonts w:ascii="Arial" w:hAnsi="Arial" w:cs="Arial"/>
          <w:sz w:val="24"/>
          <w:szCs w:val="24"/>
        </w:rPr>
      </w:pPr>
      <w:r w:rsidRPr="00BE4F8B">
        <w:rPr>
          <w:rFonts w:ascii="Arial" w:hAnsi="Arial" w:cs="Arial"/>
          <w:b/>
          <w:bCs/>
          <w:sz w:val="24"/>
          <w:szCs w:val="24"/>
        </w:rPr>
        <w:t>6.6.</w:t>
      </w:r>
      <w:r w:rsidRPr="00BE4F8B">
        <w:rPr>
          <w:rFonts w:ascii="Arial" w:hAnsi="Arial" w:cs="Arial"/>
          <w:sz w:val="24"/>
          <w:szCs w:val="24"/>
        </w:rPr>
        <w:t xml:space="preserve"> Para este objeto entende-se que não se aplica a exigência de exame de conformidade ou prova de conceito, visto que são serviços de natureza comum do mercado sendo suficientes a comprovação da capacidade técnica e experiência da empresa participante; </w:t>
      </w:r>
    </w:p>
    <w:p w14:paraId="48E9AB44" w14:textId="77777777" w:rsidR="00BE4F8B" w:rsidRPr="00BE4F8B" w:rsidRDefault="00BE4F8B" w:rsidP="00A5040C">
      <w:pPr>
        <w:spacing w:after="0" w:line="240" w:lineRule="auto"/>
        <w:ind w:right="-427"/>
        <w:jc w:val="both"/>
        <w:rPr>
          <w:rFonts w:ascii="Arial" w:hAnsi="Arial" w:cs="Arial"/>
          <w:sz w:val="24"/>
          <w:szCs w:val="24"/>
        </w:rPr>
      </w:pPr>
      <w:r w:rsidRPr="00BE4F8B">
        <w:rPr>
          <w:rFonts w:ascii="Arial" w:hAnsi="Arial" w:cs="Arial"/>
          <w:b/>
          <w:bCs/>
          <w:sz w:val="24"/>
          <w:szCs w:val="24"/>
        </w:rPr>
        <w:t>6.7.</w:t>
      </w:r>
      <w:r w:rsidRPr="00BE4F8B">
        <w:rPr>
          <w:rFonts w:ascii="Arial" w:hAnsi="Arial" w:cs="Arial"/>
          <w:sz w:val="24"/>
          <w:szCs w:val="24"/>
        </w:rPr>
        <w:t xml:space="preserve"> </w:t>
      </w:r>
      <w:r w:rsidRPr="002D7DDC">
        <w:rPr>
          <w:rFonts w:ascii="Arial" w:hAnsi="Arial" w:cs="Arial"/>
          <w:sz w:val="24"/>
          <w:szCs w:val="24"/>
        </w:rPr>
        <w:t>Além dos pontos acima, o adjudicatário deverá apresentar declaração de que tem pleno conhecimento das condições necessárias para a prestação do serviço como requisito para celebração do contrato.</w:t>
      </w:r>
      <w:r w:rsidR="008314B6">
        <w:rPr>
          <w:rFonts w:ascii="Arial" w:hAnsi="Arial" w:cs="Arial"/>
          <w:sz w:val="24"/>
          <w:szCs w:val="24"/>
        </w:rPr>
        <w:t xml:space="preserve"> </w:t>
      </w:r>
    </w:p>
    <w:p w14:paraId="475C2C8A" w14:textId="77777777" w:rsidR="00BE4F8B" w:rsidRPr="00BE4F8B" w:rsidRDefault="00BE4F8B" w:rsidP="00A5040C">
      <w:pPr>
        <w:spacing w:after="0" w:line="240" w:lineRule="auto"/>
        <w:ind w:right="-427"/>
        <w:jc w:val="both"/>
        <w:rPr>
          <w:rFonts w:ascii="Arial" w:hAnsi="Arial" w:cs="Arial"/>
          <w:sz w:val="24"/>
          <w:szCs w:val="24"/>
        </w:rPr>
      </w:pPr>
      <w:r w:rsidRPr="00BE4F8B">
        <w:rPr>
          <w:rFonts w:ascii="Arial" w:hAnsi="Arial" w:cs="Arial"/>
          <w:b/>
          <w:bCs/>
          <w:sz w:val="24"/>
          <w:szCs w:val="24"/>
        </w:rPr>
        <w:t>6.8.</w:t>
      </w:r>
      <w:r w:rsidRPr="00BE4F8B">
        <w:rPr>
          <w:rFonts w:ascii="Arial" w:hAnsi="Arial" w:cs="Arial"/>
          <w:sz w:val="24"/>
          <w:szCs w:val="24"/>
        </w:rPr>
        <w:t xml:space="preserve"> Os serviços deverão ser prestados por empresa especializada, devidamente regulamentada e autorizada pelos órgãos competentes, em conformidade com a legislação vigente. </w:t>
      </w:r>
    </w:p>
    <w:p w14:paraId="362585FF" w14:textId="77777777" w:rsidR="00BE4F8B" w:rsidRDefault="00BE4F8B" w:rsidP="00A5040C">
      <w:pPr>
        <w:spacing w:after="0" w:line="240" w:lineRule="auto"/>
        <w:ind w:right="-427"/>
        <w:jc w:val="both"/>
        <w:rPr>
          <w:rFonts w:ascii="Arial" w:hAnsi="Arial" w:cs="Arial"/>
          <w:sz w:val="24"/>
          <w:szCs w:val="24"/>
        </w:rPr>
      </w:pPr>
      <w:r w:rsidRPr="00BE4F8B">
        <w:rPr>
          <w:rFonts w:ascii="Arial" w:hAnsi="Arial" w:cs="Arial"/>
          <w:b/>
          <w:bCs/>
          <w:sz w:val="24"/>
          <w:szCs w:val="24"/>
        </w:rPr>
        <w:t>6.9.</w:t>
      </w:r>
      <w:r w:rsidRPr="00BE4F8B">
        <w:rPr>
          <w:rFonts w:ascii="Arial" w:hAnsi="Arial" w:cs="Arial"/>
          <w:sz w:val="24"/>
          <w:szCs w:val="24"/>
        </w:rPr>
        <w:t xml:space="preserve"> </w:t>
      </w:r>
      <w:r w:rsidR="008314B6">
        <w:rPr>
          <w:rFonts w:ascii="Arial" w:hAnsi="Arial" w:cs="Arial"/>
          <w:sz w:val="24"/>
          <w:szCs w:val="24"/>
        </w:rPr>
        <w:t xml:space="preserve"> </w:t>
      </w:r>
      <w:r w:rsidRPr="00BE4F8B">
        <w:rPr>
          <w:rFonts w:ascii="Arial" w:hAnsi="Arial" w:cs="Arial"/>
          <w:sz w:val="24"/>
          <w:szCs w:val="24"/>
        </w:rPr>
        <w:t>A contratação para a prestação dos serviços objeto deste Termo de Referência não gera vínculo empregatício entre os empregados da Contratada e a Administração, vedando-se qualquer relação entre estes que caracterize pessoalidade e subordinação direta, bem como aquelas vedações previstas no artigo 48 da Lei 14.133/21.</w:t>
      </w:r>
    </w:p>
    <w:p w14:paraId="589255A3" w14:textId="77777777" w:rsidR="00052BF0" w:rsidRDefault="00052BF0" w:rsidP="00A5040C">
      <w:pPr>
        <w:spacing w:after="0" w:line="240" w:lineRule="auto"/>
        <w:ind w:right="-427"/>
        <w:jc w:val="both"/>
        <w:rPr>
          <w:rFonts w:ascii="Arial" w:hAnsi="Arial" w:cs="Arial"/>
          <w:sz w:val="24"/>
          <w:szCs w:val="24"/>
        </w:rPr>
      </w:pPr>
      <w:r w:rsidRPr="00052BF0">
        <w:rPr>
          <w:rFonts w:ascii="Arial" w:hAnsi="Arial" w:cs="Arial"/>
          <w:b/>
          <w:bCs/>
          <w:sz w:val="24"/>
          <w:szCs w:val="24"/>
        </w:rPr>
        <w:t xml:space="preserve">6.10. </w:t>
      </w:r>
      <w:r w:rsidR="008F4D7E" w:rsidRPr="008F4D7E">
        <w:rPr>
          <w:rFonts w:ascii="Arial" w:hAnsi="Arial" w:cs="Arial"/>
          <w:bCs/>
          <w:sz w:val="24"/>
          <w:szCs w:val="24"/>
        </w:rPr>
        <w:t>O futuro contrato terá vigência</w:t>
      </w:r>
      <w:r w:rsidR="008F4D7E" w:rsidRPr="008F4D7E">
        <w:rPr>
          <w:rFonts w:ascii="Arial" w:hAnsi="Arial" w:cs="Arial"/>
          <w:sz w:val="24"/>
          <w:szCs w:val="24"/>
        </w:rPr>
        <w:t xml:space="preserve"> até 31 de dezembro de 2025</w:t>
      </w:r>
      <w:r w:rsidR="00D60D38" w:rsidRPr="008F4D7E">
        <w:rPr>
          <w:rFonts w:ascii="Arial" w:hAnsi="Arial" w:cs="Arial"/>
          <w:sz w:val="24"/>
          <w:szCs w:val="24"/>
        </w:rPr>
        <w:t xml:space="preserve">, podendo ser prorrogada, nos termos dos </w:t>
      </w:r>
      <w:proofErr w:type="spellStart"/>
      <w:r w:rsidR="00D60D38" w:rsidRPr="008F4D7E">
        <w:rPr>
          <w:rFonts w:ascii="Arial" w:hAnsi="Arial" w:cs="Arial"/>
          <w:sz w:val="24"/>
          <w:szCs w:val="24"/>
        </w:rPr>
        <w:t>arts</w:t>
      </w:r>
      <w:proofErr w:type="spellEnd"/>
      <w:r w:rsidR="00D60D38" w:rsidRPr="008F4D7E">
        <w:rPr>
          <w:rFonts w:ascii="Arial" w:hAnsi="Arial" w:cs="Arial"/>
          <w:sz w:val="24"/>
          <w:szCs w:val="24"/>
        </w:rPr>
        <w:t>. 106 e 107 da Lei nº 14.133/2021.</w:t>
      </w:r>
    </w:p>
    <w:p w14:paraId="00EC2B6E" w14:textId="77777777" w:rsidR="00E3039F" w:rsidRPr="00E3039F" w:rsidRDefault="00E3039F" w:rsidP="00A5040C">
      <w:pPr>
        <w:spacing w:after="0" w:line="240" w:lineRule="auto"/>
        <w:ind w:right="-427"/>
        <w:jc w:val="both"/>
        <w:rPr>
          <w:rFonts w:ascii="Arial" w:hAnsi="Arial" w:cs="Arial"/>
          <w:sz w:val="24"/>
          <w:szCs w:val="24"/>
        </w:rPr>
      </w:pPr>
    </w:p>
    <w:p w14:paraId="7F4ACCEF" w14:textId="77777777" w:rsidR="00A5040C" w:rsidRPr="00E3039F" w:rsidRDefault="00A5040C" w:rsidP="00A5040C">
      <w:pPr>
        <w:spacing w:after="0" w:line="240" w:lineRule="auto"/>
        <w:ind w:right="-427"/>
        <w:jc w:val="both"/>
        <w:rPr>
          <w:rFonts w:ascii="Arial" w:hAnsi="Arial" w:cs="Arial"/>
          <w:sz w:val="24"/>
          <w:szCs w:val="24"/>
        </w:rPr>
      </w:pPr>
    </w:p>
    <w:p w14:paraId="73A4F2F2" w14:textId="77777777" w:rsidR="008F4D7E" w:rsidRPr="00A5040C" w:rsidRDefault="008F4D7E" w:rsidP="008F4D7E">
      <w:pPr>
        <w:pStyle w:val="PargrafodaLista"/>
        <w:numPr>
          <w:ilvl w:val="0"/>
          <w:numId w:val="22"/>
        </w:numPr>
        <w:shd w:val="clear" w:color="auto" w:fill="C0C0C0"/>
        <w:tabs>
          <w:tab w:val="left" w:pos="0"/>
          <w:tab w:val="left" w:pos="1440"/>
          <w:tab w:val="left" w:pos="2160"/>
          <w:tab w:val="left" w:pos="2880"/>
        </w:tabs>
        <w:spacing w:after="0"/>
        <w:ind w:right="-568" w:hanging="720"/>
        <w:jc w:val="center"/>
        <w:rPr>
          <w:rFonts w:ascii="Arial" w:hAnsi="Arial" w:cs="Arial"/>
          <w:b/>
          <w:color w:val="000000"/>
          <w:sz w:val="24"/>
          <w:szCs w:val="24"/>
        </w:rPr>
      </w:pPr>
      <w:r>
        <w:rPr>
          <w:rFonts w:ascii="Arial" w:hAnsi="Arial" w:cs="Arial"/>
          <w:b/>
          <w:color w:val="000000"/>
          <w:sz w:val="24"/>
          <w:szCs w:val="24"/>
        </w:rPr>
        <w:t>DO RECEBIMENTO</w:t>
      </w:r>
    </w:p>
    <w:p w14:paraId="1A09188A" w14:textId="77777777" w:rsidR="000B1F3D" w:rsidRPr="00506355" w:rsidRDefault="00540CAD" w:rsidP="008F4D7E">
      <w:pPr>
        <w:pStyle w:val="WW-Recuonormal"/>
        <w:tabs>
          <w:tab w:val="left" w:pos="426"/>
        </w:tabs>
        <w:spacing w:before="0" w:after="0"/>
        <w:ind w:left="0" w:right="-568"/>
        <w:rPr>
          <w:sz w:val="24"/>
          <w:szCs w:val="24"/>
        </w:rPr>
      </w:pPr>
      <w:r w:rsidRPr="00506355">
        <w:rPr>
          <w:b/>
          <w:color w:val="000000" w:themeColor="text1"/>
          <w:sz w:val="24"/>
          <w:szCs w:val="24"/>
        </w:rPr>
        <w:t>7.1.</w:t>
      </w:r>
      <w:r w:rsidR="008314B6">
        <w:rPr>
          <w:b/>
          <w:color w:val="000000" w:themeColor="text1"/>
          <w:sz w:val="24"/>
          <w:szCs w:val="24"/>
        </w:rPr>
        <w:t xml:space="preserve"> </w:t>
      </w:r>
      <w:r w:rsidR="00AB212B" w:rsidRPr="00506355">
        <w:rPr>
          <w:bCs/>
          <w:color w:val="000000" w:themeColor="text1"/>
          <w:sz w:val="24"/>
          <w:szCs w:val="24"/>
        </w:rPr>
        <w:t>Os serviços</w:t>
      </w:r>
      <w:r w:rsidR="00AB212B" w:rsidRPr="00506355">
        <w:rPr>
          <w:sz w:val="24"/>
          <w:szCs w:val="24"/>
        </w:rPr>
        <w:t xml:space="preserve"> serão averiguados</w:t>
      </w:r>
      <w:r w:rsidR="00FC33B7" w:rsidRPr="00506355">
        <w:rPr>
          <w:sz w:val="24"/>
          <w:szCs w:val="24"/>
        </w:rPr>
        <w:t xml:space="preserve"> pelo responsável intitulado do futuro contrato</w:t>
      </w:r>
      <w:r w:rsidRPr="00506355">
        <w:rPr>
          <w:sz w:val="24"/>
          <w:szCs w:val="24"/>
        </w:rPr>
        <w:t>, c</w:t>
      </w:r>
      <w:r w:rsidR="00CD0E82" w:rsidRPr="00506355">
        <w:rPr>
          <w:sz w:val="24"/>
          <w:szCs w:val="24"/>
        </w:rPr>
        <w:t xml:space="preserve">onforme </w:t>
      </w:r>
      <w:r w:rsidR="008F4D7E">
        <w:rPr>
          <w:sz w:val="24"/>
          <w:szCs w:val="24"/>
        </w:rPr>
        <w:t>p</w:t>
      </w:r>
      <w:r w:rsidR="00CD0E82" w:rsidRPr="00506355">
        <w:rPr>
          <w:sz w:val="24"/>
          <w:szCs w:val="24"/>
        </w:rPr>
        <w:t xml:space="preserve">ortaria nº </w:t>
      </w:r>
      <w:r w:rsidR="00584CBA" w:rsidRPr="00506355">
        <w:rPr>
          <w:sz w:val="24"/>
          <w:szCs w:val="24"/>
        </w:rPr>
        <w:t>731/2024</w:t>
      </w:r>
      <w:r w:rsidRPr="00506355">
        <w:rPr>
          <w:sz w:val="24"/>
          <w:szCs w:val="24"/>
        </w:rPr>
        <w:t>,</w:t>
      </w:r>
      <w:r w:rsidR="00584CBA" w:rsidRPr="00506355">
        <w:rPr>
          <w:sz w:val="24"/>
          <w:szCs w:val="24"/>
        </w:rPr>
        <w:t xml:space="preserve"> a responsável pela fiscalização será a servidora </w:t>
      </w:r>
      <w:proofErr w:type="spellStart"/>
      <w:r w:rsidR="00584CBA" w:rsidRPr="00506355">
        <w:rPr>
          <w:sz w:val="24"/>
          <w:szCs w:val="24"/>
        </w:rPr>
        <w:t>Jucil</w:t>
      </w:r>
      <w:r w:rsidR="00144592">
        <w:rPr>
          <w:sz w:val="24"/>
          <w:szCs w:val="24"/>
        </w:rPr>
        <w:t>é</w:t>
      </w:r>
      <w:r w:rsidR="00584CBA" w:rsidRPr="00506355">
        <w:rPr>
          <w:sz w:val="24"/>
          <w:szCs w:val="24"/>
        </w:rPr>
        <w:t>ia</w:t>
      </w:r>
      <w:proofErr w:type="spellEnd"/>
      <w:r w:rsidR="008314B6">
        <w:rPr>
          <w:sz w:val="24"/>
          <w:szCs w:val="24"/>
        </w:rPr>
        <w:t xml:space="preserve"> </w:t>
      </w:r>
      <w:proofErr w:type="spellStart"/>
      <w:r w:rsidR="00584CBA" w:rsidRPr="00506355">
        <w:rPr>
          <w:sz w:val="24"/>
          <w:szCs w:val="24"/>
        </w:rPr>
        <w:t>Marcolin</w:t>
      </w:r>
      <w:proofErr w:type="spellEnd"/>
      <w:r w:rsidR="00584CBA" w:rsidRPr="00506355">
        <w:rPr>
          <w:sz w:val="24"/>
          <w:szCs w:val="24"/>
        </w:rPr>
        <w:t xml:space="preserve">. </w:t>
      </w:r>
    </w:p>
    <w:p w14:paraId="69FF2BE4" w14:textId="77777777" w:rsidR="00FC33B7" w:rsidRPr="00506355" w:rsidRDefault="00540CAD" w:rsidP="008F4D7E">
      <w:pPr>
        <w:pStyle w:val="WW-Recuonormal"/>
        <w:tabs>
          <w:tab w:val="left" w:pos="426"/>
        </w:tabs>
        <w:spacing w:before="0" w:after="0"/>
        <w:ind w:left="0" w:right="-568"/>
        <w:rPr>
          <w:sz w:val="24"/>
          <w:szCs w:val="24"/>
        </w:rPr>
      </w:pPr>
      <w:r w:rsidRPr="00506355">
        <w:rPr>
          <w:b/>
          <w:sz w:val="24"/>
          <w:szCs w:val="24"/>
        </w:rPr>
        <w:t>7.2.</w:t>
      </w:r>
      <w:r w:rsidR="008314B6">
        <w:rPr>
          <w:b/>
          <w:sz w:val="24"/>
          <w:szCs w:val="24"/>
        </w:rPr>
        <w:t xml:space="preserve"> </w:t>
      </w:r>
      <w:r w:rsidR="0021029B" w:rsidRPr="00506355">
        <w:rPr>
          <w:sz w:val="24"/>
          <w:szCs w:val="24"/>
        </w:rPr>
        <w:t xml:space="preserve">Serão recusados </w:t>
      </w:r>
      <w:r w:rsidR="00AB212B" w:rsidRPr="00506355">
        <w:rPr>
          <w:sz w:val="24"/>
          <w:szCs w:val="24"/>
        </w:rPr>
        <w:t>os serviços prestados que</w:t>
      </w:r>
      <w:r w:rsidR="00FC33B7" w:rsidRPr="00506355">
        <w:rPr>
          <w:sz w:val="24"/>
          <w:szCs w:val="24"/>
        </w:rPr>
        <w:t xml:space="preserve"> os mesmos não estejam em acordo com todas as especificações do presente neste instrumento.</w:t>
      </w:r>
    </w:p>
    <w:p w14:paraId="7D43A7C9" w14:textId="77777777" w:rsidR="0021029B" w:rsidRPr="00506355" w:rsidRDefault="0021029B" w:rsidP="008F4D7E">
      <w:pPr>
        <w:pStyle w:val="WW-Recuonormal"/>
        <w:tabs>
          <w:tab w:val="left" w:pos="426"/>
        </w:tabs>
        <w:spacing w:before="0" w:after="0"/>
        <w:ind w:left="0" w:right="-568"/>
        <w:rPr>
          <w:sz w:val="24"/>
          <w:szCs w:val="24"/>
        </w:rPr>
      </w:pPr>
      <w:r w:rsidRPr="00506355">
        <w:rPr>
          <w:b/>
          <w:sz w:val="24"/>
          <w:szCs w:val="24"/>
        </w:rPr>
        <w:t xml:space="preserve">7.3. </w:t>
      </w:r>
      <w:r w:rsidR="0039649D" w:rsidRPr="00506355">
        <w:rPr>
          <w:sz w:val="24"/>
          <w:szCs w:val="24"/>
        </w:rPr>
        <w:t xml:space="preserve">As despesas diretas e indiretas, tais como transporte dos bens, encargos sociais, fiscais, trabalhistas, previdenciários e de ordem de classe, indenizações e quaisquer outras despesas que forem devidas aos seus empregados ou prepostos, para entrega do objeto </w:t>
      </w:r>
      <w:r w:rsidRPr="00506355">
        <w:rPr>
          <w:sz w:val="24"/>
          <w:szCs w:val="24"/>
        </w:rPr>
        <w:t xml:space="preserve">correrá por conta da Contratada. </w:t>
      </w:r>
    </w:p>
    <w:p w14:paraId="2788C1AF" w14:textId="77777777" w:rsidR="00A72092" w:rsidRPr="00506355" w:rsidRDefault="00A72092" w:rsidP="008F4D7E">
      <w:pPr>
        <w:pStyle w:val="WW-Recuonormal"/>
        <w:tabs>
          <w:tab w:val="left" w:pos="426"/>
        </w:tabs>
        <w:spacing w:before="0" w:after="0"/>
        <w:ind w:left="0"/>
        <w:rPr>
          <w:sz w:val="24"/>
          <w:szCs w:val="24"/>
        </w:rPr>
      </w:pPr>
    </w:p>
    <w:p w14:paraId="447B0D32" w14:textId="77777777" w:rsidR="008F4D7E" w:rsidRPr="008F4D7E" w:rsidRDefault="008F4D7E" w:rsidP="008F4D7E">
      <w:pPr>
        <w:pStyle w:val="PargrafodaLista"/>
        <w:numPr>
          <w:ilvl w:val="0"/>
          <w:numId w:val="22"/>
        </w:numPr>
        <w:shd w:val="clear" w:color="auto" w:fill="C0C0C0"/>
        <w:tabs>
          <w:tab w:val="left" w:pos="0"/>
          <w:tab w:val="left" w:pos="1440"/>
          <w:tab w:val="left" w:pos="2160"/>
          <w:tab w:val="left" w:pos="2880"/>
        </w:tabs>
        <w:spacing w:after="0"/>
        <w:ind w:right="-568" w:hanging="720"/>
        <w:jc w:val="center"/>
        <w:rPr>
          <w:rFonts w:ascii="Arial" w:hAnsi="Arial" w:cs="Arial"/>
          <w:b/>
          <w:color w:val="000000"/>
          <w:sz w:val="24"/>
          <w:szCs w:val="24"/>
        </w:rPr>
      </w:pPr>
      <w:r>
        <w:rPr>
          <w:rFonts w:ascii="Arial" w:hAnsi="Arial" w:cs="Arial"/>
          <w:b/>
          <w:color w:val="000000"/>
          <w:sz w:val="24"/>
          <w:szCs w:val="24"/>
        </w:rPr>
        <w:t>DO PAGAMENTO</w:t>
      </w:r>
    </w:p>
    <w:p w14:paraId="3FB620F7" w14:textId="77777777" w:rsidR="00C407AA" w:rsidRDefault="00D62FEF" w:rsidP="00D43506">
      <w:pPr>
        <w:pStyle w:val="SemEspaamento"/>
        <w:spacing w:line="276" w:lineRule="auto"/>
        <w:ind w:right="-568"/>
        <w:jc w:val="both"/>
        <w:rPr>
          <w:rFonts w:ascii="Arial" w:hAnsi="Arial" w:cs="Arial"/>
        </w:rPr>
      </w:pPr>
      <w:r w:rsidRPr="00C407AA">
        <w:rPr>
          <w:rFonts w:ascii="Arial" w:hAnsi="Arial" w:cs="Arial"/>
          <w:b/>
        </w:rPr>
        <w:t>8.1</w:t>
      </w:r>
      <w:r w:rsidR="00C407AA">
        <w:rPr>
          <w:rFonts w:ascii="Arial" w:hAnsi="Arial" w:cs="Arial"/>
          <w:b/>
        </w:rPr>
        <w:t xml:space="preserve">. </w:t>
      </w:r>
      <w:r w:rsidR="006C7F39" w:rsidRPr="00C407AA">
        <w:rPr>
          <w:rFonts w:ascii="Arial" w:hAnsi="Arial" w:cs="Arial"/>
        </w:rPr>
        <w:t>O pagamento será realizado</w:t>
      </w:r>
      <w:r w:rsidR="00C407AA">
        <w:rPr>
          <w:rFonts w:ascii="Arial" w:hAnsi="Arial" w:cs="Arial"/>
        </w:rPr>
        <w:t xml:space="preserve"> de forma integral</w:t>
      </w:r>
      <w:r w:rsidR="006C7F39" w:rsidRPr="00C407AA">
        <w:rPr>
          <w:rFonts w:ascii="Arial" w:hAnsi="Arial" w:cs="Arial"/>
        </w:rPr>
        <w:t xml:space="preserve"> </w:t>
      </w:r>
      <w:r w:rsidR="00C407AA">
        <w:rPr>
          <w:rFonts w:ascii="Arial" w:hAnsi="Arial" w:cs="Arial"/>
        </w:rPr>
        <w:t xml:space="preserve">logo após a finalização da assessoria, </w:t>
      </w:r>
      <w:r w:rsidR="006C7F39" w:rsidRPr="00C407AA">
        <w:rPr>
          <w:rFonts w:ascii="Arial" w:hAnsi="Arial" w:cs="Arial"/>
        </w:rPr>
        <w:t xml:space="preserve">mediante </w:t>
      </w:r>
      <w:r w:rsidR="00C407AA">
        <w:rPr>
          <w:rFonts w:ascii="Arial" w:hAnsi="Arial" w:cs="Arial"/>
        </w:rPr>
        <w:t xml:space="preserve">a emissão ordem de pagamento por parte da contratante. </w:t>
      </w:r>
    </w:p>
    <w:p w14:paraId="491B697D" w14:textId="77777777" w:rsidR="00522E10" w:rsidRPr="00506355" w:rsidRDefault="00A72092" w:rsidP="00C407AA">
      <w:pPr>
        <w:pStyle w:val="SemEspaamento"/>
        <w:spacing w:line="276" w:lineRule="auto"/>
        <w:ind w:right="-427"/>
        <w:jc w:val="both"/>
        <w:rPr>
          <w:rFonts w:ascii="Arial" w:hAnsi="Arial" w:cs="Arial"/>
        </w:rPr>
      </w:pPr>
      <w:r w:rsidRPr="00C407AA">
        <w:rPr>
          <w:rFonts w:ascii="Arial" w:hAnsi="Arial" w:cs="Arial"/>
          <w:b/>
        </w:rPr>
        <w:t>8.</w:t>
      </w:r>
      <w:r w:rsidR="006C7F39" w:rsidRPr="00C407AA">
        <w:rPr>
          <w:rFonts w:ascii="Arial" w:hAnsi="Arial" w:cs="Arial"/>
          <w:b/>
        </w:rPr>
        <w:t>2</w:t>
      </w:r>
      <w:r w:rsidR="00C407AA">
        <w:rPr>
          <w:rFonts w:ascii="Arial" w:hAnsi="Arial" w:cs="Arial"/>
          <w:b/>
        </w:rPr>
        <w:t>.</w:t>
      </w:r>
      <w:r w:rsidRPr="00C407AA">
        <w:rPr>
          <w:rFonts w:ascii="Arial" w:hAnsi="Arial" w:cs="Arial"/>
        </w:rPr>
        <w:t xml:space="preserve"> Serão processadas</w:t>
      </w:r>
      <w:r w:rsidRPr="00506355">
        <w:rPr>
          <w:rFonts w:ascii="Arial" w:hAnsi="Arial" w:cs="Arial"/>
        </w:rPr>
        <w:t xml:space="preserve"> as retenções previdenciárias nos termos da Lei.</w:t>
      </w:r>
    </w:p>
    <w:p w14:paraId="3BAABE5F" w14:textId="77777777" w:rsidR="00522E10" w:rsidRPr="00506355" w:rsidRDefault="00A72092" w:rsidP="00D43506">
      <w:pPr>
        <w:pStyle w:val="SemEspaamento"/>
        <w:spacing w:line="276" w:lineRule="auto"/>
        <w:ind w:right="-568"/>
        <w:jc w:val="both"/>
        <w:rPr>
          <w:rFonts w:ascii="Arial" w:hAnsi="Arial" w:cs="Arial"/>
        </w:rPr>
      </w:pPr>
      <w:r w:rsidRPr="00506355">
        <w:rPr>
          <w:rFonts w:ascii="Arial" w:hAnsi="Arial" w:cs="Arial"/>
          <w:b/>
        </w:rPr>
        <w:lastRenderedPageBreak/>
        <w:t>8.3</w:t>
      </w:r>
      <w:r w:rsidR="00C407AA">
        <w:rPr>
          <w:rFonts w:ascii="Arial" w:hAnsi="Arial" w:cs="Arial"/>
          <w:b/>
        </w:rPr>
        <w:t>.</w:t>
      </w:r>
      <w:r w:rsidRPr="00506355">
        <w:rPr>
          <w:rFonts w:ascii="Arial" w:hAnsi="Arial" w:cs="Arial"/>
        </w:rPr>
        <w:t xml:space="preserve"> Em caso de realização do serviço de forma parcial, a fiscalização notificará a CONTRATADA, informando o ocorrido, e considerar-se-á como inadimplemento contratual, tendo em vista a não entrega de todo o serviço contratado.</w:t>
      </w:r>
    </w:p>
    <w:p w14:paraId="205613D0" w14:textId="77777777" w:rsidR="00A72092" w:rsidRPr="00506355" w:rsidRDefault="00A72092" w:rsidP="00D43506">
      <w:pPr>
        <w:pStyle w:val="SemEspaamento"/>
        <w:spacing w:line="276" w:lineRule="auto"/>
        <w:ind w:right="-568"/>
        <w:jc w:val="both"/>
        <w:rPr>
          <w:rFonts w:ascii="Arial" w:hAnsi="Arial" w:cs="Arial"/>
        </w:rPr>
      </w:pPr>
      <w:r w:rsidRPr="00506355">
        <w:rPr>
          <w:rFonts w:ascii="Arial" w:hAnsi="Arial" w:cs="Arial"/>
          <w:b/>
        </w:rPr>
        <w:t>8.4</w:t>
      </w:r>
      <w:r w:rsidR="00C407AA">
        <w:rPr>
          <w:rFonts w:ascii="Arial" w:hAnsi="Arial" w:cs="Arial"/>
          <w:b/>
        </w:rPr>
        <w:t>.</w:t>
      </w:r>
      <w:r w:rsidRPr="00506355">
        <w:rPr>
          <w:rFonts w:ascii="Arial" w:hAnsi="Arial" w:cs="Arial"/>
        </w:rPr>
        <w:t xml:space="preserve"> Havendo erro na apresentação da Nota Fiscal,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w:t>
      </w:r>
      <w:r w:rsidR="0039649D" w:rsidRPr="00506355">
        <w:rPr>
          <w:rFonts w:ascii="Arial" w:hAnsi="Arial" w:cs="Arial"/>
        </w:rPr>
        <w:t xml:space="preserve">ualquer ônus para a Contratante. </w:t>
      </w:r>
    </w:p>
    <w:p w14:paraId="2142C91D" w14:textId="77777777" w:rsidR="00A72092" w:rsidRDefault="00A72092" w:rsidP="008F4D7E">
      <w:pPr>
        <w:pStyle w:val="SemEspaamento"/>
        <w:ind w:right="-427"/>
        <w:jc w:val="both"/>
        <w:rPr>
          <w:rFonts w:ascii="Arial" w:hAnsi="Arial" w:cs="Arial"/>
        </w:rPr>
      </w:pPr>
    </w:p>
    <w:p w14:paraId="1A2A1A01" w14:textId="77777777" w:rsidR="008F4D7E" w:rsidRPr="008F4D7E" w:rsidRDefault="008F4D7E" w:rsidP="008F4D7E">
      <w:pPr>
        <w:pStyle w:val="PargrafodaLista"/>
        <w:numPr>
          <w:ilvl w:val="0"/>
          <w:numId w:val="22"/>
        </w:numPr>
        <w:shd w:val="clear" w:color="auto" w:fill="C0C0C0"/>
        <w:tabs>
          <w:tab w:val="left" w:pos="0"/>
          <w:tab w:val="left" w:pos="1440"/>
          <w:tab w:val="left" w:pos="2160"/>
          <w:tab w:val="left" w:pos="2880"/>
        </w:tabs>
        <w:spacing w:after="0"/>
        <w:ind w:right="-568" w:hanging="720"/>
        <w:jc w:val="center"/>
        <w:rPr>
          <w:rFonts w:ascii="Arial" w:hAnsi="Arial" w:cs="Arial"/>
          <w:b/>
          <w:color w:val="000000"/>
          <w:sz w:val="24"/>
          <w:szCs w:val="24"/>
        </w:rPr>
      </w:pPr>
      <w:r>
        <w:rPr>
          <w:rFonts w:ascii="Arial" w:hAnsi="Arial" w:cs="Arial"/>
          <w:b/>
          <w:color w:val="000000"/>
          <w:sz w:val="24"/>
          <w:szCs w:val="24"/>
        </w:rPr>
        <w:t>DA DOCUMENTAÇÃO EXIGIDA</w:t>
      </w:r>
    </w:p>
    <w:p w14:paraId="5C34623E" w14:textId="77777777" w:rsidR="00A72092" w:rsidRPr="00506355" w:rsidRDefault="00A72092" w:rsidP="00C407AA">
      <w:pPr>
        <w:tabs>
          <w:tab w:val="left" w:pos="1134"/>
        </w:tabs>
        <w:spacing w:after="0"/>
        <w:ind w:right="-427"/>
        <w:jc w:val="both"/>
        <w:rPr>
          <w:rFonts w:ascii="Arial" w:eastAsia="Times New Roman" w:hAnsi="Arial" w:cs="Arial"/>
          <w:b/>
          <w:sz w:val="24"/>
          <w:szCs w:val="24"/>
          <w:lang w:eastAsia="zh-CN"/>
        </w:rPr>
      </w:pPr>
      <w:r w:rsidRPr="00506355">
        <w:rPr>
          <w:rFonts w:ascii="Arial" w:eastAsia="Times New Roman" w:hAnsi="Arial" w:cs="Arial"/>
          <w:b/>
          <w:sz w:val="24"/>
          <w:szCs w:val="24"/>
          <w:lang w:eastAsia="zh-CN"/>
        </w:rPr>
        <w:t>9.1 HABILITAÇÃO JURÍDICA:</w:t>
      </w:r>
    </w:p>
    <w:p w14:paraId="60A9C21B" w14:textId="77777777" w:rsidR="007B1E21" w:rsidRPr="00506355" w:rsidRDefault="00A72092" w:rsidP="00C407AA">
      <w:pPr>
        <w:tabs>
          <w:tab w:val="left" w:pos="-142"/>
          <w:tab w:val="left" w:pos="142"/>
        </w:tabs>
        <w:spacing w:after="0"/>
        <w:ind w:right="-568"/>
        <w:jc w:val="both"/>
        <w:rPr>
          <w:rFonts w:ascii="Arial" w:eastAsia="Times New Roman" w:hAnsi="Arial" w:cs="Arial"/>
          <w:sz w:val="24"/>
          <w:szCs w:val="24"/>
          <w:lang w:eastAsia="zh-CN"/>
        </w:rPr>
      </w:pPr>
      <w:r w:rsidRPr="00506355">
        <w:rPr>
          <w:rFonts w:ascii="Arial" w:eastAsia="Times New Roman" w:hAnsi="Arial" w:cs="Arial"/>
          <w:b/>
          <w:sz w:val="24"/>
          <w:szCs w:val="24"/>
          <w:lang w:eastAsia="zh-CN"/>
        </w:rPr>
        <w:t>a)</w:t>
      </w:r>
      <w:r w:rsidR="00C407AA">
        <w:rPr>
          <w:rFonts w:ascii="Arial" w:eastAsia="Times New Roman" w:hAnsi="Arial" w:cs="Arial"/>
          <w:sz w:val="24"/>
          <w:szCs w:val="24"/>
          <w:lang w:eastAsia="zh-CN"/>
        </w:rPr>
        <w:t xml:space="preserve"> r</w:t>
      </w:r>
      <w:r w:rsidRPr="00506355">
        <w:rPr>
          <w:rFonts w:ascii="Arial" w:eastAsia="Times New Roman" w:hAnsi="Arial" w:cs="Arial"/>
          <w:sz w:val="24"/>
          <w:szCs w:val="24"/>
          <w:lang w:eastAsia="zh-CN"/>
        </w:rPr>
        <w:t>egistro comercial, no caso de empresa individual;</w:t>
      </w:r>
    </w:p>
    <w:p w14:paraId="6B8880FD" w14:textId="77777777" w:rsidR="00C407AA" w:rsidRDefault="00A72092" w:rsidP="00C407AA">
      <w:pPr>
        <w:tabs>
          <w:tab w:val="left" w:pos="-142"/>
          <w:tab w:val="left" w:pos="142"/>
        </w:tabs>
        <w:spacing w:after="0"/>
        <w:ind w:right="-568"/>
        <w:jc w:val="both"/>
        <w:rPr>
          <w:rFonts w:ascii="Arial" w:eastAsia="Times New Roman" w:hAnsi="Arial" w:cs="Arial"/>
          <w:sz w:val="24"/>
          <w:szCs w:val="24"/>
          <w:lang w:eastAsia="zh-CN"/>
        </w:rPr>
      </w:pPr>
      <w:r w:rsidRPr="00506355">
        <w:rPr>
          <w:rFonts w:ascii="Arial" w:eastAsia="Times New Roman" w:hAnsi="Arial" w:cs="Arial"/>
          <w:b/>
          <w:sz w:val="24"/>
          <w:szCs w:val="24"/>
          <w:lang w:eastAsia="zh-CN"/>
        </w:rPr>
        <w:t>b)</w:t>
      </w:r>
      <w:r w:rsidRPr="00506355">
        <w:rPr>
          <w:rFonts w:ascii="Arial" w:eastAsia="Times New Roman" w:hAnsi="Arial" w:cs="Arial"/>
          <w:sz w:val="24"/>
          <w:szCs w:val="24"/>
          <w:lang w:eastAsia="zh-CN"/>
        </w:rPr>
        <w:t xml:space="preserve"> </w:t>
      </w:r>
      <w:r w:rsidR="00C407AA">
        <w:rPr>
          <w:rFonts w:ascii="Arial" w:eastAsia="Times New Roman" w:hAnsi="Arial" w:cs="Arial"/>
          <w:sz w:val="24"/>
          <w:szCs w:val="24"/>
          <w:lang w:eastAsia="zh-CN"/>
        </w:rPr>
        <w:t>A</w:t>
      </w:r>
      <w:r w:rsidRPr="00506355">
        <w:rPr>
          <w:rFonts w:ascii="Arial" w:eastAsia="Times New Roman" w:hAnsi="Arial" w:cs="Arial"/>
          <w:sz w:val="24"/>
          <w:szCs w:val="24"/>
          <w:lang w:eastAsia="zh-CN"/>
        </w:rPr>
        <w:t>to constitutivo, estatuto ou contrato social em vigor, devidamente registrado, em se tratando de sociedades comerciais, e, no caso de sociedade por ações, acompanhado de documentos de eleição de seus administradores;</w:t>
      </w:r>
    </w:p>
    <w:p w14:paraId="6EC95B6D" w14:textId="77777777" w:rsidR="00C407AA" w:rsidRDefault="00A72092" w:rsidP="00C407AA">
      <w:pPr>
        <w:tabs>
          <w:tab w:val="left" w:pos="-142"/>
          <w:tab w:val="left" w:pos="142"/>
        </w:tabs>
        <w:spacing w:after="0"/>
        <w:ind w:right="-568"/>
        <w:jc w:val="both"/>
        <w:rPr>
          <w:rFonts w:ascii="Arial" w:eastAsia="Times New Roman" w:hAnsi="Arial" w:cs="Arial"/>
          <w:sz w:val="24"/>
          <w:szCs w:val="24"/>
          <w:lang w:eastAsia="zh-CN"/>
        </w:rPr>
      </w:pPr>
      <w:r w:rsidRPr="00506355">
        <w:rPr>
          <w:rFonts w:ascii="Arial" w:eastAsia="Times New Roman" w:hAnsi="Arial" w:cs="Arial"/>
          <w:b/>
          <w:sz w:val="24"/>
          <w:szCs w:val="24"/>
          <w:lang w:eastAsia="zh-CN"/>
        </w:rPr>
        <w:t>c)</w:t>
      </w:r>
      <w:r w:rsidR="00C407AA">
        <w:rPr>
          <w:rFonts w:ascii="Arial" w:eastAsia="Times New Roman" w:hAnsi="Arial" w:cs="Arial"/>
          <w:sz w:val="24"/>
          <w:szCs w:val="24"/>
          <w:lang w:eastAsia="zh-CN"/>
        </w:rPr>
        <w:t xml:space="preserve"> P</w:t>
      </w:r>
      <w:r w:rsidRPr="00506355">
        <w:rPr>
          <w:rFonts w:ascii="Arial" w:eastAsia="Times New Roman" w:hAnsi="Arial" w:cs="Arial"/>
          <w:sz w:val="24"/>
          <w:szCs w:val="24"/>
          <w:lang w:eastAsia="zh-CN"/>
        </w:rPr>
        <w:t>rova de inscrição no Cadastro Nacional de Pessoa Jurídica (CNPJ/MF);</w:t>
      </w:r>
    </w:p>
    <w:p w14:paraId="3DC545A1" w14:textId="77777777" w:rsidR="00C407AA" w:rsidRDefault="00A72092" w:rsidP="00C407AA">
      <w:pPr>
        <w:tabs>
          <w:tab w:val="left" w:pos="-142"/>
          <w:tab w:val="left" w:pos="142"/>
        </w:tabs>
        <w:spacing w:after="0"/>
        <w:ind w:right="-568"/>
        <w:jc w:val="both"/>
        <w:rPr>
          <w:rFonts w:ascii="Arial" w:eastAsia="Times New Roman" w:hAnsi="Arial" w:cs="Arial"/>
          <w:sz w:val="24"/>
          <w:szCs w:val="24"/>
          <w:lang w:eastAsia="zh-CN"/>
        </w:rPr>
      </w:pPr>
      <w:r w:rsidRPr="00506355">
        <w:rPr>
          <w:rFonts w:ascii="Arial" w:eastAsia="Times New Roman" w:hAnsi="Arial" w:cs="Arial"/>
          <w:b/>
          <w:sz w:val="24"/>
          <w:szCs w:val="24"/>
          <w:lang w:eastAsia="zh-CN"/>
        </w:rPr>
        <w:t>d)</w:t>
      </w:r>
      <w:r w:rsidR="00C407AA">
        <w:rPr>
          <w:rFonts w:ascii="Arial" w:eastAsia="Times New Roman" w:hAnsi="Arial" w:cs="Arial"/>
          <w:sz w:val="24"/>
          <w:szCs w:val="24"/>
          <w:lang w:eastAsia="zh-CN"/>
        </w:rPr>
        <w:t xml:space="preserve"> D</w:t>
      </w:r>
      <w:r w:rsidRPr="00506355">
        <w:rPr>
          <w:rFonts w:ascii="Arial" w:eastAsia="Times New Roman" w:hAnsi="Arial" w:cs="Arial"/>
          <w:sz w:val="24"/>
          <w:szCs w:val="24"/>
          <w:lang w:eastAsia="zh-CN"/>
        </w:rPr>
        <w:t>ecreto de autorização, em se tratando de empresa ou sociedade estrangeira em funcionamento no País, e ato de registro ou autorização para funcionamento expedido pelo órgão competente, quando a atividade assim o exigi</w:t>
      </w:r>
      <w:r w:rsidR="00C407AA">
        <w:rPr>
          <w:rFonts w:ascii="Arial" w:eastAsia="Times New Roman" w:hAnsi="Arial" w:cs="Arial"/>
          <w:sz w:val="24"/>
          <w:szCs w:val="24"/>
          <w:lang w:eastAsia="zh-CN"/>
        </w:rPr>
        <w:t xml:space="preserve">a. </w:t>
      </w:r>
    </w:p>
    <w:p w14:paraId="540D1405" w14:textId="77777777" w:rsidR="00C407AA" w:rsidRDefault="00C407AA" w:rsidP="00C407AA">
      <w:pPr>
        <w:tabs>
          <w:tab w:val="left" w:pos="-142"/>
          <w:tab w:val="left" w:pos="142"/>
        </w:tabs>
        <w:spacing w:after="0"/>
        <w:ind w:right="-568"/>
        <w:jc w:val="both"/>
        <w:rPr>
          <w:rFonts w:ascii="Arial" w:eastAsia="Times New Roman" w:hAnsi="Arial" w:cs="Arial"/>
          <w:sz w:val="24"/>
          <w:szCs w:val="24"/>
          <w:lang w:eastAsia="zh-CN"/>
        </w:rPr>
      </w:pPr>
    </w:p>
    <w:p w14:paraId="14C5D830" w14:textId="77777777" w:rsidR="00C407AA" w:rsidRDefault="00A72092" w:rsidP="00C407AA">
      <w:pPr>
        <w:tabs>
          <w:tab w:val="left" w:pos="-142"/>
          <w:tab w:val="left" w:pos="142"/>
        </w:tabs>
        <w:spacing w:after="0"/>
        <w:ind w:right="-568"/>
        <w:jc w:val="both"/>
        <w:rPr>
          <w:rFonts w:ascii="Arial" w:eastAsia="Times New Roman" w:hAnsi="Arial" w:cs="Arial"/>
          <w:sz w:val="24"/>
          <w:szCs w:val="24"/>
          <w:lang w:eastAsia="zh-CN"/>
        </w:rPr>
      </w:pPr>
      <w:r w:rsidRPr="00506355">
        <w:rPr>
          <w:rFonts w:ascii="Arial" w:eastAsia="Times New Roman" w:hAnsi="Arial" w:cs="Arial"/>
          <w:b/>
          <w:sz w:val="24"/>
          <w:szCs w:val="24"/>
          <w:lang w:eastAsia="zh-CN"/>
        </w:rPr>
        <w:t>9.2 REGULARIDADE FISCAL:</w:t>
      </w:r>
    </w:p>
    <w:p w14:paraId="05037126" w14:textId="77777777" w:rsidR="00C407AA" w:rsidRDefault="00A72092" w:rsidP="00C407AA">
      <w:pPr>
        <w:tabs>
          <w:tab w:val="left" w:pos="-142"/>
          <w:tab w:val="left" w:pos="142"/>
        </w:tabs>
        <w:spacing w:after="0"/>
        <w:ind w:right="-568"/>
        <w:jc w:val="both"/>
        <w:rPr>
          <w:rFonts w:ascii="Arial" w:eastAsia="Times New Roman" w:hAnsi="Arial" w:cs="Arial"/>
          <w:sz w:val="24"/>
          <w:szCs w:val="24"/>
          <w:lang w:eastAsia="zh-CN"/>
        </w:rPr>
      </w:pPr>
      <w:r w:rsidRPr="00506355">
        <w:rPr>
          <w:rFonts w:ascii="Arial" w:eastAsia="Times New Roman" w:hAnsi="Arial" w:cs="Arial"/>
          <w:b/>
          <w:sz w:val="24"/>
          <w:szCs w:val="24"/>
          <w:lang w:eastAsia="zh-CN"/>
        </w:rPr>
        <w:t>a)</w:t>
      </w:r>
      <w:r w:rsidR="00C407AA">
        <w:rPr>
          <w:rFonts w:ascii="Arial" w:eastAsia="Times New Roman" w:hAnsi="Arial" w:cs="Arial"/>
          <w:sz w:val="24"/>
          <w:szCs w:val="24"/>
          <w:lang w:eastAsia="zh-CN"/>
        </w:rPr>
        <w:t xml:space="preserve"> P</w:t>
      </w:r>
      <w:r w:rsidRPr="00506355">
        <w:rPr>
          <w:rFonts w:ascii="Arial" w:eastAsia="Times New Roman" w:hAnsi="Arial" w:cs="Arial"/>
          <w:sz w:val="24"/>
          <w:szCs w:val="24"/>
          <w:lang w:eastAsia="zh-CN"/>
        </w:rPr>
        <w:t>rova de inscrição no Cadastro de Contribuintes do Estado ou do Município, se houver, relativo ao domicílio ou sede do licitante, pertinente ao seu ramo de atividades;</w:t>
      </w:r>
    </w:p>
    <w:p w14:paraId="70186BC2" w14:textId="77777777" w:rsidR="00C407AA" w:rsidRDefault="00A72092" w:rsidP="00C407AA">
      <w:pPr>
        <w:tabs>
          <w:tab w:val="left" w:pos="-142"/>
          <w:tab w:val="left" w:pos="142"/>
        </w:tabs>
        <w:spacing w:after="0"/>
        <w:ind w:right="-568"/>
        <w:jc w:val="both"/>
        <w:rPr>
          <w:rFonts w:ascii="Arial" w:eastAsia="Times New Roman" w:hAnsi="Arial" w:cs="Arial"/>
          <w:sz w:val="24"/>
          <w:szCs w:val="24"/>
          <w:lang w:eastAsia="zh-CN"/>
        </w:rPr>
      </w:pPr>
      <w:r w:rsidRPr="00506355">
        <w:rPr>
          <w:rFonts w:ascii="Arial" w:eastAsia="Times New Roman" w:hAnsi="Arial" w:cs="Arial"/>
          <w:b/>
          <w:sz w:val="24"/>
          <w:szCs w:val="24"/>
          <w:lang w:eastAsia="zh-CN"/>
        </w:rPr>
        <w:t>b)</w:t>
      </w:r>
      <w:r w:rsidR="00C407AA">
        <w:rPr>
          <w:rFonts w:ascii="Arial" w:eastAsia="Times New Roman" w:hAnsi="Arial" w:cs="Arial"/>
          <w:b/>
          <w:sz w:val="24"/>
          <w:szCs w:val="24"/>
          <w:lang w:eastAsia="zh-CN"/>
        </w:rPr>
        <w:t xml:space="preserve"> </w:t>
      </w:r>
      <w:r w:rsidR="00C407AA" w:rsidRPr="00C407AA">
        <w:rPr>
          <w:rFonts w:ascii="Arial" w:eastAsia="Times New Roman" w:hAnsi="Arial" w:cs="Arial"/>
          <w:sz w:val="24"/>
          <w:szCs w:val="24"/>
          <w:lang w:eastAsia="zh-CN"/>
        </w:rPr>
        <w:t>P</w:t>
      </w:r>
      <w:r w:rsidRPr="00C407AA">
        <w:rPr>
          <w:rFonts w:ascii="Arial" w:eastAsia="Times New Roman" w:hAnsi="Arial" w:cs="Arial"/>
          <w:color w:val="000000"/>
          <w:sz w:val="24"/>
          <w:szCs w:val="24"/>
          <w:lang w:eastAsia="zh-CN"/>
        </w:rPr>
        <w:t>rova de regularidade quanto aos tributos e encargos sociais administrados pela Secretaria</w:t>
      </w:r>
      <w:r w:rsidRPr="00506355">
        <w:rPr>
          <w:rFonts w:ascii="Arial" w:eastAsia="Times New Roman" w:hAnsi="Arial" w:cs="Arial"/>
          <w:color w:val="000000"/>
          <w:sz w:val="24"/>
          <w:szCs w:val="24"/>
          <w:lang w:eastAsia="zh-CN"/>
        </w:rPr>
        <w:t xml:space="preserve"> da Receita Federal do Brasil - RFB e quanto à Dívida Ativa da União administrada pela Procuradoria Geral da Fazenda Nacional – PGFN (Certidão Conjunta Negativa). </w:t>
      </w:r>
    </w:p>
    <w:p w14:paraId="73EAF114" w14:textId="77777777" w:rsidR="00C407AA" w:rsidRDefault="00A72092" w:rsidP="00C407AA">
      <w:pPr>
        <w:tabs>
          <w:tab w:val="left" w:pos="-142"/>
          <w:tab w:val="left" w:pos="142"/>
        </w:tabs>
        <w:spacing w:after="0"/>
        <w:ind w:right="-568"/>
        <w:jc w:val="both"/>
        <w:rPr>
          <w:rFonts w:ascii="Arial" w:eastAsia="Times New Roman" w:hAnsi="Arial" w:cs="Arial"/>
          <w:sz w:val="24"/>
          <w:szCs w:val="24"/>
          <w:lang w:eastAsia="zh-CN"/>
        </w:rPr>
      </w:pPr>
      <w:r w:rsidRPr="00506355">
        <w:rPr>
          <w:rFonts w:ascii="Arial" w:eastAsia="Times New Roman" w:hAnsi="Arial" w:cs="Arial"/>
          <w:b/>
          <w:color w:val="000000"/>
          <w:sz w:val="24"/>
          <w:szCs w:val="24"/>
          <w:lang w:eastAsia="zh-CN"/>
        </w:rPr>
        <w:t>c)</w:t>
      </w:r>
      <w:r w:rsidR="00C407AA">
        <w:rPr>
          <w:rFonts w:ascii="Arial" w:eastAsia="Times New Roman" w:hAnsi="Arial" w:cs="Arial"/>
          <w:color w:val="000000"/>
          <w:sz w:val="24"/>
          <w:szCs w:val="24"/>
          <w:lang w:eastAsia="zh-CN"/>
        </w:rPr>
        <w:t xml:space="preserve"> P</w:t>
      </w:r>
      <w:r w:rsidRPr="00506355">
        <w:rPr>
          <w:rFonts w:ascii="Arial" w:eastAsia="Times New Roman" w:hAnsi="Arial" w:cs="Arial"/>
          <w:color w:val="000000"/>
          <w:sz w:val="24"/>
          <w:szCs w:val="24"/>
          <w:lang w:eastAsia="zh-CN"/>
        </w:rPr>
        <w:t>rova de regularidade com a Fazenda Estadual, relativa ao domicílio ou sede do licitante;</w:t>
      </w:r>
    </w:p>
    <w:p w14:paraId="172F72FF" w14:textId="77777777" w:rsidR="00C407AA" w:rsidRDefault="00A72092" w:rsidP="00C407AA">
      <w:pPr>
        <w:tabs>
          <w:tab w:val="left" w:pos="-142"/>
          <w:tab w:val="left" w:pos="142"/>
        </w:tabs>
        <w:spacing w:after="0"/>
        <w:ind w:right="-568"/>
        <w:jc w:val="both"/>
        <w:rPr>
          <w:rFonts w:ascii="Arial" w:eastAsia="Times New Roman" w:hAnsi="Arial" w:cs="Arial"/>
          <w:sz w:val="24"/>
          <w:szCs w:val="24"/>
          <w:lang w:eastAsia="zh-CN"/>
        </w:rPr>
      </w:pPr>
      <w:r w:rsidRPr="00506355">
        <w:rPr>
          <w:rFonts w:ascii="Arial" w:eastAsia="Times New Roman" w:hAnsi="Arial" w:cs="Arial"/>
          <w:b/>
          <w:color w:val="000000"/>
          <w:sz w:val="24"/>
          <w:szCs w:val="24"/>
          <w:lang w:eastAsia="zh-CN"/>
        </w:rPr>
        <w:t>d)</w:t>
      </w:r>
      <w:r w:rsidR="00C407AA">
        <w:rPr>
          <w:rFonts w:ascii="Arial" w:eastAsia="Times New Roman" w:hAnsi="Arial" w:cs="Arial"/>
          <w:color w:val="000000"/>
          <w:sz w:val="24"/>
          <w:szCs w:val="24"/>
          <w:lang w:eastAsia="zh-CN"/>
        </w:rPr>
        <w:t xml:space="preserve"> P</w:t>
      </w:r>
      <w:r w:rsidRPr="00506355">
        <w:rPr>
          <w:rFonts w:ascii="Arial" w:eastAsia="Times New Roman" w:hAnsi="Arial" w:cs="Arial"/>
          <w:color w:val="000000"/>
          <w:sz w:val="24"/>
          <w:szCs w:val="24"/>
          <w:lang w:eastAsia="zh-CN"/>
        </w:rPr>
        <w:t>rova de regularidade com a Fazenda Municipal, relativa ao domicílio ou sede do licitante;</w:t>
      </w:r>
    </w:p>
    <w:p w14:paraId="125B5550" w14:textId="77777777" w:rsidR="00C407AA" w:rsidRDefault="00A72092" w:rsidP="00C407AA">
      <w:pPr>
        <w:tabs>
          <w:tab w:val="left" w:pos="-142"/>
          <w:tab w:val="left" w:pos="142"/>
        </w:tabs>
        <w:spacing w:after="0"/>
        <w:ind w:right="-568"/>
        <w:jc w:val="both"/>
        <w:rPr>
          <w:rFonts w:ascii="Arial" w:eastAsia="Times New Roman" w:hAnsi="Arial" w:cs="Arial"/>
          <w:sz w:val="24"/>
          <w:szCs w:val="24"/>
          <w:lang w:eastAsia="zh-CN"/>
        </w:rPr>
      </w:pPr>
      <w:r w:rsidRPr="00506355">
        <w:rPr>
          <w:rFonts w:ascii="Arial" w:eastAsia="Times New Roman" w:hAnsi="Arial" w:cs="Arial"/>
          <w:b/>
          <w:sz w:val="24"/>
          <w:szCs w:val="24"/>
          <w:lang w:eastAsia="zh-CN"/>
        </w:rPr>
        <w:t>e)</w:t>
      </w:r>
      <w:r w:rsidRPr="00506355">
        <w:rPr>
          <w:rFonts w:ascii="Arial" w:eastAsia="Times New Roman" w:hAnsi="Arial" w:cs="Arial"/>
          <w:sz w:val="24"/>
          <w:szCs w:val="24"/>
          <w:lang w:eastAsia="zh-CN"/>
        </w:rPr>
        <w:t xml:space="preserve"> </w:t>
      </w:r>
      <w:r w:rsidR="00C407AA">
        <w:rPr>
          <w:rFonts w:ascii="Arial" w:eastAsia="Times New Roman" w:hAnsi="Arial" w:cs="Arial"/>
          <w:sz w:val="24"/>
          <w:szCs w:val="24"/>
          <w:lang w:eastAsia="zh-CN"/>
        </w:rPr>
        <w:t>P</w:t>
      </w:r>
      <w:r w:rsidRPr="00506355">
        <w:rPr>
          <w:rFonts w:ascii="Arial" w:eastAsia="Times New Roman" w:hAnsi="Arial" w:cs="Arial"/>
          <w:sz w:val="24"/>
          <w:szCs w:val="24"/>
          <w:lang w:eastAsia="zh-CN"/>
        </w:rPr>
        <w:t>rova de regularidade (CRF) junto ao Fundo de Garantia por Tempo de Serviço (FGTS).</w:t>
      </w:r>
    </w:p>
    <w:p w14:paraId="54E4AC23" w14:textId="77777777" w:rsidR="00C407AA" w:rsidRDefault="00C407AA" w:rsidP="00C407AA">
      <w:pPr>
        <w:tabs>
          <w:tab w:val="left" w:pos="-142"/>
          <w:tab w:val="left" w:pos="142"/>
        </w:tabs>
        <w:spacing w:after="0"/>
        <w:ind w:right="-568"/>
        <w:jc w:val="both"/>
        <w:rPr>
          <w:rFonts w:ascii="Arial" w:eastAsia="Times New Roman" w:hAnsi="Arial" w:cs="Arial"/>
          <w:sz w:val="24"/>
          <w:szCs w:val="24"/>
          <w:lang w:eastAsia="zh-CN"/>
        </w:rPr>
      </w:pPr>
    </w:p>
    <w:p w14:paraId="63AC9EE4" w14:textId="77777777" w:rsidR="00C407AA" w:rsidRDefault="00A72092" w:rsidP="00C407AA">
      <w:pPr>
        <w:tabs>
          <w:tab w:val="left" w:pos="-142"/>
          <w:tab w:val="left" w:pos="142"/>
        </w:tabs>
        <w:spacing w:after="0"/>
        <w:ind w:right="-568"/>
        <w:jc w:val="both"/>
        <w:rPr>
          <w:rFonts w:ascii="Arial" w:eastAsia="Times New Roman" w:hAnsi="Arial" w:cs="Arial"/>
          <w:sz w:val="24"/>
          <w:szCs w:val="24"/>
          <w:lang w:eastAsia="zh-CN"/>
        </w:rPr>
      </w:pPr>
      <w:r w:rsidRPr="00506355">
        <w:rPr>
          <w:rFonts w:ascii="Arial" w:eastAsia="Times New Roman" w:hAnsi="Arial" w:cs="Arial"/>
          <w:b/>
          <w:sz w:val="24"/>
          <w:szCs w:val="24"/>
          <w:lang w:eastAsia="zh-CN"/>
        </w:rPr>
        <w:t>9.3 REGULARIDADE TRABALHISTA:</w:t>
      </w:r>
    </w:p>
    <w:p w14:paraId="70588B68" w14:textId="77777777" w:rsidR="00C407AA" w:rsidRDefault="00A72092" w:rsidP="00C407AA">
      <w:pPr>
        <w:tabs>
          <w:tab w:val="left" w:pos="-142"/>
          <w:tab w:val="left" w:pos="142"/>
        </w:tabs>
        <w:spacing w:after="0"/>
        <w:ind w:right="-568"/>
        <w:jc w:val="both"/>
        <w:rPr>
          <w:rFonts w:ascii="Arial" w:eastAsia="Times New Roman" w:hAnsi="Arial" w:cs="Arial"/>
          <w:bCs/>
          <w:color w:val="000000"/>
          <w:sz w:val="24"/>
          <w:szCs w:val="24"/>
          <w:lang w:eastAsia="zh-CN"/>
        </w:rPr>
      </w:pPr>
      <w:r w:rsidRPr="00506355">
        <w:rPr>
          <w:rFonts w:ascii="Arial" w:eastAsia="Times New Roman" w:hAnsi="Arial" w:cs="Arial"/>
          <w:b/>
          <w:bCs/>
          <w:color w:val="000000"/>
          <w:sz w:val="24"/>
          <w:szCs w:val="24"/>
          <w:lang w:eastAsia="zh-CN"/>
        </w:rPr>
        <w:t>a)</w:t>
      </w:r>
      <w:r w:rsidRPr="00506355">
        <w:rPr>
          <w:rFonts w:ascii="Arial" w:eastAsia="Times New Roman" w:hAnsi="Arial" w:cs="Arial"/>
          <w:color w:val="000000"/>
          <w:sz w:val="24"/>
          <w:szCs w:val="24"/>
          <w:lang w:eastAsia="zh-CN"/>
        </w:rPr>
        <w:t xml:space="preserve"> prova de inexistência de débitos inadimplidos perante a Justiça do Trabalho, mediante a apresentação de certidão negativa, nos termos do Título VII-A da Consolidação das Leis do Trabalho, aprovada pelo Decreto-Lei nº 5.452, de 1º de maio de 1943</w:t>
      </w:r>
      <w:r w:rsidRPr="00506355">
        <w:rPr>
          <w:rFonts w:ascii="Arial" w:eastAsia="Times New Roman" w:hAnsi="Arial" w:cs="Arial"/>
          <w:bCs/>
          <w:color w:val="000000"/>
          <w:sz w:val="24"/>
          <w:szCs w:val="24"/>
          <w:lang w:eastAsia="zh-CN"/>
        </w:rPr>
        <w:t>.</w:t>
      </w:r>
    </w:p>
    <w:p w14:paraId="0FE91B48" w14:textId="77777777" w:rsidR="00C407AA" w:rsidRDefault="00C407AA" w:rsidP="00C407AA">
      <w:pPr>
        <w:tabs>
          <w:tab w:val="left" w:pos="-142"/>
          <w:tab w:val="left" w:pos="142"/>
        </w:tabs>
        <w:spacing w:after="0"/>
        <w:ind w:right="-568"/>
        <w:jc w:val="both"/>
        <w:rPr>
          <w:rFonts w:ascii="Arial" w:eastAsia="Times New Roman" w:hAnsi="Arial" w:cs="Arial"/>
          <w:bCs/>
          <w:color w:val="000000"/>
          <w:sz w:val="24"/>
          <w:szCs w:val="24"/>
          <w:lang w:eastAsia="zh-CN"/>
        </w:rPr>
      </w:pPr>
    </w:p>
    <w:p w14:paraId="7CC84E6D" w14:textId="77777777" w:rsidR="00C407AA" w:rsidRDefault="00C407AA" w:rsidP="00C407AA">
      <w:pPr>
        <w:tabs>
          <w:tab w:val="left" w:pos="-142"/>
          <w:tab w:val="left" w:pos="142"/>
        </w:tabs>
        <w:spacing w:after="0"/>
        <w:ind w:right="-568"/>
        <w:jc w:val="both"/>
        <w:rPr>
          <w:rFonts w:ascii="Arial" w:eastAsia="Times New Roman" w:hAnsi="Arial" w:cs="Arial"/>
          <w:sz w:val="24"/>
          <w:szCs w:val="24"/>
          <w:lang w:eastAsia="zh-CN"/>
        </w:rPr>
      </w:pPr>
    </w:p>
    <w:p w14:paraId="2B75B16C" w14:textId="77777777" w:rsidR="00C407AA" w:rsidRDefault="00A72092" w:rsidP="00C407AA">
      <w:pPr>
        <w:tabs>
          <w:tab w:val="left" w:pos="-142"/>
          <w:tab w:val="left" w:pos="142"/>
        </w:tabs>
        <w:spacing w:after="0"/>
        <w:ind w:right="-568"/>
        <w:jc w:val="both"/>
        <w:rPr>
          <w:rFonts w:ascii="Arial" w:eastAsia="Times New Roman" w:hAnsi="Arial" w:cs="Arial"/>
          <w:sz w:val="24"/>
          <w:szCs w:val="24"/>
          <w:lang w:eastAsia="zh-CN"/>
        </w:rPr>
      </w:pPr>
      <w:r w:rsidRPr="00506355">
        <w:rPr>
          <w:rFonts w:ascii="Arial" w:hAnsi="Arial" w:cs="Arial"/>
          <w:b/>
          <w:sz w:val="24"/>
          <w:szCs w:val="24"/>
        </w:rPr>
        <w:t>9.4 DECLARAÇÃO, ASSINADA POR REPRESENTANTE LEGAL DA PROPONENTE, DE QUE:</w:t>
      </w:r>
    </w:p>
    <w:p w14:paraId="5D243F98" w14:textId="77777777" w:rsidR="00C407AA" w:rsidRDefault="00A72092" w:rsidP="00C407AA">
      <w:pPr>
        <w:tabs>
          <w:tab w:val="left" w:pos="-142"/>
          <w:tab w:val="left" w:pos="142"/>
        </w:tabs>
        <w:spacing w:after="0"/>
        <w:ind w:right="-568"/>
        <w:jc w:val="both"/>
        <w:rPr>
          <w:rFonts w:ascii="Arial" w:eastAsia="Times New Roman" w:hAnsi="Arial" w:cs="Arial"/>
          <w:sz w:val="24"/>
          <w:szCs w:val="24"/>
          <w:lang w:eastAsia="zh-CN"/>
        </w:rPr>
      </w:pPr>
      <w:r w:rsidRPr="00506355">
        <w:rPr>
          <w:rFonts w:ascii="Arial" w:hAnsi="Arial" w:cs="Arial"/>
          <w:b/>
          <w:sz w:val="24"/>
          <w:szCs w:val="24"/>
        </w:rPr>
        <w:t>a)</w:t>
      </w:r>
      <w:r w:rsidR="00C407AA">
        <w:rPr>
          <w:rFonts w:ascii="Arial" w:hAnsi="Arial" w:cs="Arial"/>
          <w:b/>
          <w:sz w:val="24"/>
          <w:szCs w:val="24"/>
        </w:rPr>
        <w:t xml:space="preserve"> </w:t>
      </w:r>
      <w:r w:rsidRPr="00506355">
        <w:rPr>
          <w:rFonts w:ascii="Arial" w:hAnsi="Arial" w:cs="Arial"/>
          <w:bCs/>
          <w:sz w:val="24"/>
          <w:szCs w:val="24"/>
        </w:rPr>
        <w:t>A empresa atende ao</w:t>
      </w:r>
      <w:r w:rsidR="00C407AA">
        <w:rPr>
          <w:rFonts w:ascii="Arial" w:hAnsi="Arial" w:cs="Arial"/>
          <w:bCs/>
          <w:sz w:val="24"/>
          <w:szCs w:val="24"/>
        </w:rPr>
        <w:t xml:space="preserve"> </w:t>
      </w:r>
      <w:r w:rsidRPr="00506355">
        <w:rPr>
          <w:rFonts w:ascii="Arial" w:hAnsi="Arial" w:cs="Arial"/>
          <w:bCs/>
          <w:sz w:val="24"/>
          <w:szCs w:val="24"/>
        </w:rPr>
        <w:t>disposto no Art. 7°,</w:t>
      </w:r>
      <w:r w:rsidR="00C407AA">
        <w:rPr>
          <w:rFonts w:ascii="Arial" w:hAnsi="Arial" w:cs="Arial"/>
          <w:bCs/>
          <w:sz w:val="24"/>
          <w:szCs w:val="24"/>
        </w:rPr>
        <w:t xml:space="preserve"> </w:t>
      </w:r>
      <w:r w:rsidRPr="00506355">
        <w:rPr>
          <w:rFonts w:ascii="Arial" w:hAnsi="Arial" w:cs="Arial"/>
          <w:bCs/>
          <w:sz w:val="24"/>
          <w:szCs w:val="24"/>
        </w:rPr>
        <w:t>inciso XXXIII da Constituição Federal</w:t>
      </w:r>
      <w:r w:rsidRPr="00506355">
        <w:rPr>
          <w:rFonts w:ascii="Arial" w:hAnsi="Arial" w:cs="Arial"/>
          <w:sz w:val="24"/>
          <w:szCs w:val="24"/>
        </w:rPr>
        <w:t xml:space="preserve"> (Lei 9.854 de 2</w:t>
      </w:r>
      <w:r w:rsidR="00987797" w:rsidRPr="00506355">
        <w:rPr>
          <w:rFonts w:ascii="Arial" w:hAnsi="Arial" w:cs="Arial"/>
          <w:sz w:val="24"/>
          <w:szCs w:val="24"/>
        </w:rPr>
        <w:t>7/10/99);</w:t>
      </w:r>
    </w:p>
    <w:p w14:paraId="52A88F5F" w14:textId="77777777" w:rsidR="00C407AA" w:rsidRDefault="00A72092" w:rsidP="00C407AA">
      <w:pPr>
        <w:tabs>
          <w:tab w:val="left" w:pos="-142"/>
          <w:tab w:val="left" w:pos="142"/>
        </w:tabs>
        <w:spacing w:after="0"/>
        <w:ind w:right="-568"/>
        <w:jc w:val="both"/>
        <w:rPr>
          <w:rFonts w:ascii="Arial" w:eastAsia="Times New Roman" w:hAnsi="Arial" w:cs="Arial"/>
          <w:sz w:val="24"/>
          <w:szCs w:val="24"/>
          <w:lang w:eastAsia="zh-CN"/>
        </w:rPr>
      </w:pPr>
      <w:r w:rsidRPr="00506355">
        <w:rPr>
          <w:rFonts w:ascii="Arial" w:hAnsi="Arial" w:cs="Arial"/>
          <w:b/>
          <w:sz w:val="24"/>
          <w:szCs w:val="24"/>
        </w:rPr>
        <w:t xml:space="preserve">b) </w:t>
      </w:r>
      <w:r w:rsidRPr="00C407AA">
        <w:rPr>
          <w:rFonts w:ascii="Arial" w:hAnsi="Arial" w:cs="Arial"/>
          <w:sz w:val="24"/>
          <w:szCs w:val="24"/>
        </w:rPr>
        <w:t>Declaração na qualidade de licitante do procedimento licitatório, que não foi declarada inidônea para licitar ou contratar com o Poder Público, em qualquer de suas esferas.</w:t>
      </w:r>
    </w:p>
    <w:p w14:paraId="27911198" w14:textId="77777777" w:rsidR="00C407AA" w:rsidRDefault="00A72092" w:rsidP="00C407AA">
      <w:pPr>
        <w:tabs>
          <w:tab w:val="left" w:pos="-142"/>
          <w:tab w:val="left" w:pos="142"/>
        </w:tabs>
        <w:spacing w:after="0"/>
        <w:ind w:right="-568"/>
        <w:jc w:val="both"/>
        <w:rPr>
          <w:rFonts w:ascii="Arial" w:hAnsi="Arial" w:cs="Arial"/>
          <w:sz w:val="24"/>
          <w:szCs w:val="24"/>
        </w:rPr>
      </w:pPr>
      <w:r w:rsidRPr="00506355">
        <w:rPr>
          <w:rFonts w:ascii="Arial" w:hAnsi="Arial" w:cs="Arial"/>
          <w:b/>
          <w:sz w:val="24"/>
          <w:szCs w:val="24"/>
        </w:rPr>
        <w:t xml:space="preserve">c) </w:t>
      </w:r>
      <w:r w:rsidRPr="00506355">
        <w:rPr>
          <w:rFonts w:ascii="Arial" w:hAnsi="Arial" w:cs="Arial"/>
          <w:sz w:val="24"/>
          <w:szCs w:val="24"/>
        </w:rPr>
        <w:t>Declaração da licitante, de que não mantém vínculo de natureza técnica, comercial, econômica, financeira, trabalhista ou civil com dirigente do órgão ou entidade contratante ou com agente público que desempenhe função nalicitação ou atue na fiscalização ou na gestão do contrato, ou que deles seja cônjuge, companheiro ou parente em linha reta, colateral ou por afinidade, até o terceiro grau, conforme art. 14, IV da Lei nº 14.133/2021.</w:t>
      </w:r>
    </w:p>
    <w:p w14:paraId="035CC525" w14:textId="77777777" w:rsidR="00C407AA" w:rsidRDefault="00C407AA" w:rsidP="00C407AA">
      <w:pPr>
        <w:tabs>
          <w:tab w:val="left" w:pos="-142"/>
          <w:tab w:val="left" w:pos="142"/>
        </w:tabs>
        <w:spacing w:after="0"/>
        <w:ind w:right="-568"/>
        <w:jc w:val="both"/>
        <w:rPr>
          <w:rFonts w:ascii="Arial" w:eastAsia="Times New Roman" w:hAnsi="Arial" w:cs="Arial"/>
          <w:sz w:val="24"/>
          <w:szCs w:val="24"/>
          <w:lang w:eastAsia="zh-CN"/>
        </w:rPr>
      </w:pPr>
    </w:p>
    <w:p w14:paraId="1903D683" w14:textId="77777777" w:rsidR="00C407AA" w:rsidRDefault="00522E10" w:rsidP="00C407AA">
      <w:pPr>
        <w:tabs>
          <w:tab w:val="left" w:pos="-142"/>
          <w:tab w:val="left" w:pos="142"/>
        </w:tabs>
        <w:spacing w:after="0"/>
        <w:ind w:right="-568"/>
        <w:jc w:val="both"/>
        <w:rPr>
          <w:rFonts w:ascii="Arial" w:eastAsia="Times New Roman" w:hAnsi="Arial" w:cs="Arial"/>
          <w:sz w:val="24"/>
          <w:szCs w:val="24"/>
          <w:lang w:eastAsia="zh-CN"/>
        </w:rPr>
      </w:pPr>
      <w:r w:rsidRPr="00506355">
        <w:rPr>
          <w:rFonts w:ascii="Arial" w:hAnsi="Arial" w:cs="Arial"/>
          <w:b/>
          <w:sz w:val="24"/>
          <w:szCs w:val="24"/>
        </w:rPr>
        <w:t xml:space="preserve">9.5 </w:t>
      </w:r>
      <w:r w:rsidR="00987797" w:rsidRPr="00506355">
        <w:rPr>
          <w:rFonts w:ascii="Arial" w:hAnsi="Arial" w:cs="Arial"/>
          <w:b/>
          <w:sz w:val="24"/>
          <w:szCs w:val="24"/>
        </w:rPr>
        <w:t>HABILITAÇÃO TÉCNICA:</w:t>
      </w:r>
    </w:p>
    <w:p w14:paraId="434930AA" w14:textId="77777777" w:rsidR="00C407AA" w:rsidRDefault="00DF4287" w:rsidP="00C407AA">
      <w:pPr>
        <w:tabs>
          <w:tab w:val="left" w:pos="-142"/>
          <w:tab w:val="left" w:pos="142"/>
        </w:tabs>
        <w:spacing w:after="0"/>
        <w:ind w:right="-568"/>
        <w:jc w:val="both"/>
        <w:rPr>
          <w:rFonts w:ascii="Arial" w:eastAsia="Times New Roman" w:hAnsi="Arial" w:cs="Arial"/>
          <w:sz w:val="24"/>
          <w:szCs w:val="24"/>
          <w:lang w:eastAsia="zh-CN"/>
        </w:rPr>
      </w:pPr>
      <w:r w:rsidRPr="00506355">
        <w:rPr>
          <w:rFonts w:ascii="Arial" w:hAnsi="Arial" w:cs="Arial"/>
          <w:sz w:val="24"/>
          <w:szCs w:val="24"/>
        </w:rPr>
        <w:t>A CONTRATADA</w:t>
      </w:r>
      <w:r w:rsidR="00C407AA" w:rsidRPr="00506355">
        <w:rPr>
          <w:rFonts w:ascii="Arial" w:hAnsi="Arial" w:cs="Arial"/>
          <w:sz w:val="24"/>
          <w:szCs w:val="24"/>
        </w:rPr>
        <w:t xml:space="preserve"> deverá</w:t>
      </w:r>
      <w:r w:rsidRPr="00506355">
        <w:rPr>
          <w:rFonts w:ascii="Arial" w:hAnsi="Arial" w:cs="Arial"/>
          <w:sz w:val="24"/>
          <w:szCs w:val="24"/>
        </w:rPr>
        <w:t xml:space="preserve"> comprovar, por meio, de atestados ou declarações de capacidade técnica, conforme fixados de acordo com os critérios a seguir enumerados:</w:t>
      </w:r>
    </w:p>
    <w:p w14:paraId="69DCB1C3" w14:textId="77777777" w:rsidR="00AC586B" w:rsidRPr="00C407AA" w:rsidRDefault="00AC586B" w:rsidP="00C407AA">
      <w:pPr>
        <w:tabs>
          <w:tab w:val="left" w:pos="-142"/>
          <w:tab w:val="left" w:pos="142"/>
        </w:tabs>
        <w:spacing w:after="0"/>
        <w:ind w:right="-568"/>
        <w:jc w:val="both"/>
        <w:rPr>
          <w:rFonts w:ascii="Arial" w:eastAsia="Times New Roman" w:hAnsi="Arial" w:cs="Arial"/>
          <w:sz w:val="24"/>
          <w:szCs w:val="24"/>
          <w:lang w:eastAsia="zh-CN"/>
        </w:rPr>
      </w:pPr>
      <w:r w:rsidRPr="00506355">
        <w:rPr>
          <w:rFonts w:ascii="Arial" w:hAnsi="Arial" w:cs="Arial"/>
          <w:b/>
          <w:sz w:val="24"/>
          <w:szCs w:val="24"/>
        </w:rPr>
        <w:t>a</w:t>
      </w:r>
      <w:r w:rsidRPr="00506355">
        <w:rPr>
          <w:rFonts w:ascii="Arial" w:hAnsi="Arial" w:cs="Arial"/>
          <w:sz w:val="24"/>
          <w:szCs w:val="24"/>
        </w:rPr>
        <w:t>) A Contratada deverá apresentar comprovação de possuir em seu quadro permanente, profissional com formação de nível superior ou outra devidamente reconhecida por entidade competente, relacionada ao objeto da licitação;</w:t>
      </w:r>
    </w:p>
    <w:p w14:paraId="529C7508" w14:textId="77777777" w:rsidR="00AC586B" w:rsidRPr="00506355" w:rsidRDefault="0039649D" w:rsidP="00C407AA">
      <w:pPr>
        <w:tabs>
          <w:tab w:val="left" w:pos="-426"/>
          <w:tab w:val="left" w:pos="284"/>
        </w:tabs>
        <w:spacing w:after="0"/>
        <w:ind w:right="-427"/>
        <w:jc w:val="both"/>
        <w:rPr>
          <w:rFonts w:ascii="Arial" w:hAnsi="Arial" w:cs="Arial"/>
          <w:sz w:val="24"/>
          <w:szCs w:val="24"/>
        </w:rPr>
      </w:pPr>
      <w:r w:rsidRPr="00506355">
        <w:rPr>
          <w:rFonts w:ascii="Arial" w:hAnsi="Arial" w:cs="Arial"/>
          <w:b/>
          <w:sz w:val="24"/>
          <w:szCs w:val="24"/>
        </w:rPr>
        <w:t xml:space="preserve">b) </w:t>
      </w:r>
      <w:r w:rsidRPr="00506355">
        <w:rPr>
          <w:rFonts w:ascii="Arial" w:hAnsi="Arial" w:cs="Arial"/>
          <w:sz w:val="24"/>
          <w:szCs w:val="24"/>
        </w:rPr>
        <w:t xml:space="preserve">Comprovação de aptidão por meio de, no mínimo, 1 (um) atestado de capacidade técnica, fornecido por pessoa jurídica de direito público ou privado, em nome da empresa vencedora, pelo qual tenha sido contratado e tenha executado serviço similar ao objeto do presente certame. </w:t>
      </w:r>
    </w:p>
    <w:p w14:paraId="5742A306" w14:textId="77777777" w:rsidR="008314B6" w:rsidRPr="00506355" w:rsidRDefault="008314B6" w:rsidP="00C407AA">
      <w:pPr>
        <w:tabs>
          <w:tab w:val="left" w:pos="-426"/>
          <w:tab w:val="left" w:pos="284"/>
        </w:tabs>
        <w:spacing w:after="0"/>
        <w:ind w:right="-427"/>
        <w:jc w:val="center"/>
        <w:rPr>
          <w:rFonts w:ascii="Arial" w:hAnsi="Arial" w:cs="Arial"/>
          <w:sz w:val="24"/>
          <w:szCs w:val="24"/>
        </w:rPr>
      </w:pPr>
    </w:p>
    <w:p w14:paraId="32750555" w14:textId="77777777" w:rsidR="00C407AA" w:rsidRDefault="00C407AA" w:rsidP="00C407AA">
      <w:pPr>
        <w:spacing w:after="0"/>
        <w:ind w:right="-427"/>
        <w:jc w:val="right"/>
        <w:rPr>
          <w:rFonts w:ascii="Arial" w:hAnsi="Arial" w:cs="Arial"/>
          <w:sz w:val="24"/>
          <w:szCs w:val="24"/>
        </w:rPr>
      </w:pPr>
      <w:r>
        <w:rPr>
          <w:rFonts w:ascii="Arial" w:hAnsi="Arial" w:cs="Arial"/>
          <w:sz w:val="24"/>
          <w:szCs w:val="24"/>
        </w:rPr>
        <w:t>São Valentim do Sul/RS, 11 de julho de 2025.</w:t>
      </w:r>
    </w:p>
    <w:p w14:paraId="4E5A53C9" w14:textId="77777777" w:rsidR="00C407AA" w:rsidRDefault="00C407AA" w:rsidP="00C407AA">
      <w:pPr>
        <w:spacing w:after="0"/>
        <w:ind w:right="-427"/>
        <w:jc w:val="right"/>
        <w:rPr>
          <w:rFonts w:ascii="Arial" w:hAnsi="Arial" w:cs="Arial"/>
          <w:sz w:val="24"/>
          <w:szCs w:val="24"/>
        </w:rPr>
      </w:pPr>
    </w:p>
    <w:p w14:paraId="7A4D31EA" w14:textId="77777777" w:rsidR="00C407AA" w:rsidRDefault="00C407AA" w:rsidP="00C407AA">
      <w:pPr>
        <w:spacing w:after="0"/>
        <w:ind w:right="-427"/>
        <w:jc w:val="right"/>
        <w:rPr>
          <w:rFonts w:ascii="Arial" w:hAnsi="Arial" w:cs="Arial"/>
          <w:sz w:val="24"/>
          <w:szCs w:val="24"/>
        </w:rPr>
      </w:pPr>
    </w:p>
    <w:p w14:paraId="7E80CD6C" w14:textId="77777777" w:rsidR="008F4D7E" w:rsidRDefault="008F4D7E" w:rsidP="00C407AA">
      <w:pPr>
        <w:spacing w:after="0"/>
        <w:ind w:right="-427"/>
        <w:jc w:val="right"/>
        <w:rPr>
          <w:rFonts w:ascii="Arial" w:hAnsi="Arial" w:cs="Arial"/>
          <w:sz w:val="24"/>
          <w:szCs w:val="24"/>
        </w:rPr>
      </w:pPr>
      <w:r>
        <w:rPr>
          <w:rFonts w:ascii="Arial" w:hAnsi="Arial" w:cs="Arial"/>
          <w:sz w:val="24"/>
          <w:szCs w:val="24"/>
        </w:rPr>
        <w:t xml:space="preserve">Danuza R. dos Santos </w:t>
      </w:r>
    </w:p>
    <w:p w14:paraId="2E55AC56" w14:textId="77777777" w:rsidR="008F4D7E" w:rsidRDefault="008F4D7E" w:rsidP="00C407AA">
      <w:pPr>
        <w:spacing w:after="0"/>
        <w:ind w:right="-427"/>
        <w:jc w:val="right"/>
        <w:rPr>
          <w:rFonts w:ascii="Arial" w:hAnsi="Arial" w:cs="Arial"/>
          <w:sz w:val="24"/>
          <w:szCs w:val="24"/>
        </w:rPr>
      </w:pPr>
      <w:r>
        <w:rPr>
          <w:rFonts w:ascii="Arial" w:hAnsi="Arial" w:cs="Arial"/>
          <w:sz w:val="24"/>
          <w:szCs w:val="24"/>
        </w:rPr>
        <w:t xml:space="preserve">Setor de Planejamento </w:t>
      </w:r>
    </w:p>
    <w:p w14:paraId="27C11BB6" w14:textId="77777777" w:rsidR="008F4D7E" w:rsidRDefault="008F4D7E" w:rsidP="00C407AA">
      <w:pPr>
        <w:spacing w:after="0"/>
        <w:ind w:right="-427"/>
        <w:rPr>
          <w:rFonts w:ascii="Arial" w:hAnsi="Arial" w:cs="Arial"/>
          <w:sz w:val="24"/>
          <w:szCs w:val="24"/>
        </w:rPr>
      </w:pPr>
    </w:p>
    <w:p w14:paraId="3650DEFF" w14:textId="77777777" w:rsidR="00C407AA" w:rsidRDefault="00C407AA" w:rsidP="00C407AA">
      <w:pPr>
        <w:spacing w:after="0"/>
        <w:ind w:right="-427"/>
        <w:rPr>
          <w:rFonts w:ascii="Arial" w:hAnsi="Arial" w:cs="Arial"/>
          <w:sz w:val="24"/>
          <w:szCs w:val="24"/>
        </w:rPr>
      </w:pPr>
    </w:p>
    <w:p w14:paraId="5787BA39" w14:textId="77777777" w:rsidR="008F4D7E" w:rsidRPr="00382E0A" w:rsidRDefault="008F4D7E" w:rsidP="00C407AA">
      <w:pPr>
        <w:spacing w:after="0"/>
        <w:jc w:val="right"/>
        <w:rPr>
          <w:rFonts w:ascii="Arial" w:hAnsi="Arial" w:cs="Arial"/>
          <w:sz w:val="24"/>
          <w:szCs w:val="24"/>
        </w:rPr>
      </w:pPr>
    </w:p>
    <w:p w14:paraId="0CFFF188" w14:textId="77777777" w:rsidR="000A51F5" w:rsidRPr="00506355" w:rsidRDefault="000A51F5" w:rsidP="00C407AA">
      <w:pPr>
        <w:spacing w:after="0"/>
        <w:jc w:val="right"/>
        <w:rPr>
          <w:rFonts w:ascii="Arial" w:hAnsi="Arial" w:cs="Arial"/>
          <w:szCs w:val="24"/>
        </w:rPr>
      </w:pPr>
    </w:p>
    <w:sectPr w:rsidR="000A51F5" w:rsidRPr="00506355" w:rsidSect="00052BF0">
      <w:headerReference w:type="default" r:id="rId8"/>
      <w:footerReference w:type="default" r:id="rId9"/>
      <w:pgSz w:w="11906" w:h="16838"/>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681E3" w14:textId="77777777" w:rsidR="00C407AA" w:rsidRDefault="00C407AA" w:rsidP="00D46293">
      <w:pPr>
        <w:spacing w:after="0" w:line="240" w:lineRule="auto"/>
      </w:pPr>
      <w:r>
        <w:separator/>
      </w:r>
    </w:p>
  </w:endnote>
  <w:endnote w:type="continuationSeparator" w:id="0">
    <w:p w14:paraId="74EA590A" w14:textId="77777777" w:rsidR="00C407AA" w:rsidRDefault="00C407AA" w:rsidP="00D46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Serif">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362420"/>
      <w:docPartObj>
        <w:docPartGallery w:val="Page Numbers (Bottom of Page)"/>
        <w:docPartUnique/>
      </w:docPartObj>
    </w:sdtPr>
    <w:sdtEndPr/>
    <w:sdtContent>
      <w:p w14:paraId="1CF1E94D" w14:textId="77777777" w:rsidR="00C407AA" w:rsidRDefault="007814F5">
        <w:pPr>
          <w:pStyle w:val="Rodap"/>
        </w:pPr>
        <w:r>
          <w:fldChar w:fldCharType="begin"/>
        </w:r>
        <w:r>
          <w:instrText xml:space="preserve"> PAGE   \* MERGEFORMAT </w:instrText>
        </w:r>
        <w:r>
          <w:fldChar w:fldCharType="separate"/>
        </w:r>
        <w:r w:rsidR="00E3039F">
          <w:rPr>
            <w:noProof/>
          </w:rPr>
          <w:t>3</w:t>
        </w:r>
        <w:r>
          <w:rPr>
            <w:noProof/>
          </w:rPr>
          <w:fldChar w:fldCharType="end"/>
        </w:r>
      </w:p>
    </w:sdtContent>
  </w:sdt>
  <w:p w14:paraId="078FF21D" w14:textId="77777777" w:rsidR="00C407AA" w:rsidRDefault="00C407A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19332" w14:textId="77777777" w:rsidR="00C407AA" w:rsidRDefault="00C407AA" w:rsidP="00D46293">
      <w:pPr>
        <w:spacing w:after="0" w:line="240" w:lineRule="auto"/>
      </w:pPr>
      <w:r>
        <w:separator/>
      </w:r>
    </w:p>
  </w:footnote>
  <w:footnote w:type="continuationSeparator" w:id="0">
    <w:p w14:paraId="78356EBF" w14:textId="77777777" w:rsidR="00C407AA" w:rsidRDefault="00C407AA" w:rsidP="00D46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A532F" w14:textId="77777777" w:rsidR="00C407AA" w:rsidRPr="00A5040C" w:rsidRDefault="00C407AA" w:rsidP="00A5040C">
    <w:pPr>
      <w:pStyle w:val="Cabealho"/>
      <w:jc w:val="center"/>
      <w:rPr>
        <w:rFonts w:ascii="Arial" w:hAnsi="Arial" w:cs="Arial"/>
      </w:rPr>
    </w:pPr>
    <w:r w:rsidRPr="00A5040C">
      <w:rPr>
        <w:rFonts w:ascii="Arial" w:hAnsi="Arial" w:cs="Arial"/>
        <w:noProof/>
        <w:lang w:eastAsia="pt-BR"/>
      </w:rPr>
      <w:drawing>
        <wp:anchor distT="0" distB="0" distL="114300" distR="114300" simplePos="0" relativeHeight="251674112" behindDoc="0" locked="0" layoutInCell="1" allowOverlap="1" wp14:anchorId="1EFCFA3A" wp14:editId="6A1847B4">
          <wp:simplePos x="0" y="0"/>
          <wp:positionH relativeFrom="column">
            <wp:posOffset>-613410</wp:posOffset>
          </wp:positionH>
          <wp:positionV relativeFrom="paragraph">
            <wp:posOffset>-249555</wp:posOffset>
          </wp:positionV>
          <wp:extent cx="885825" cy="1057275"/>
          <wp:effectExtent l="19050" t="0" r="0" b="0"/>
          <wp:wrapSquare wrapText="bothSides"/>
          <wp:docPr id="3"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pic:cNvPicPr>
                    <a:picLocks noChangeAspect="1" noChangeArrowheads="1"/>
                  </pic:cNvPicPr>
                </pic:nvPicPr>
                <pic:blipFill>
                  <a:blip r:embed="rId1"/>
                  <a:srcRect/>
                  <a:stretch>
                    <a:fillRect/>
                  </a:stretch>
                </pic:blipFill>
                <pic:spPr bwMode="auto">
                  <a:xfrm>
                    <a:off x="0" y="0"/>
                    <a:ext cx="885825" cy="1057275"/>
                  </a:xfrm>
                  <a:prstGeom prst="rect">
                    <a:avLst/>
                  </a:prstGeom>
                  <a:noFill/>
                  <a:ln w="9525">
                    <a:noFill/>
                    <a:miter lim="800000"/>
                    <a:headEnd/>
                    <a:tailEnd/>
                  </a:ln>
                </pic:spPr>
              </pic:pic>
            </a:graphicData>
          </a:graphic>
        </wp:anchor>
      </w:drawing>
    </w:r>
    <w:r w:rsidRPr="00A5040C">
      <w:rPr>
        <w:rFonts w:ascii="Arial" w:hAnsi="Arial" w:cs="Arial"/>
      </w:rPr>
      <w:t>MUNICÍPIO DE SÃO VALENTIM DO SUL</w:t>
    </w:r>
  </w:p>
  <w:p w14:paraId="5D5602D8" w14:textId="77777777" w:rsidR="00C407AA" w:rsidRPr="00A5040C" w:rsidRDefault="00C407AA" w:rsidP="00A5040C">
    <w:pPr>
      <w:pStyle w:val="Cabealho"/>
      <w:jc w:val="center"/>
      <w:rPr>
        <w:rFonts w:ascii="Arial" w:hAnsi="Arial" w:cs="Arial"/>
      </w:rPr>
    </w:pPr>
    <w:r w:rsidRPr="00A5040C">
      <w:rPr>
        <w:rFonts w:ascii="Arial" w:hAnsi="Arial" w:cs="Arial"/>
      </w:rPr>
      <w:t>ESTADO DO RIO GRANDE DO SUL</w:t>
    </w:r>
  </w:p>
  <w:p w14:paraId="47B81154" w14:textId="77777777" w:rsidR="00C407AA" w:rsidRPr="00A5040C" w:rsidRDefault="00C407AA" w:rsidP="00A5040C">
    <w:pPr>
      <w:pStyle w:val="Cabealho"/>
      <w:jc w:val="center"/>
      <w:rPr>
        <w:rFonts w:ascii="Arial" w:hAnsi="Arial" w:cs="Arial"/>
        <w:bCs/>
      </w:rPr>
    </w:pPr>
    <w:r w:rsidRPr="00A5040C">
      <w:rPr>
        <w:rFonts w:ascii="Arial" w:hAnsi="Arial" w:cs="Arial"/>
        <w:bCs/>
      </w:rPr>
      <w:t>SETOR DE PLANEJAMENTO</w:t>
    </w:r>
  </w:p>
  <w:p w14:paraId="7B7D9CD4" w14:textId="77777777" w:rsidR="00C407AA" w:rsidRPr="00A5040C" w:rsidRDefault="00C407AA" w:rsidP="00A5040C">
    <w:pPr>
      <w:pStyle w:val="Cabealho"/>
      <w:jc w:val="center"/>
      <w:rPr>
        <w:rFonts w:ascii="Arial" w:hAnsi="Arial" w:cs="Arial"/>
      </w:rPr>
    </w:pPr>
    <w:r w:rsidRPr="00A5040C">
      <w:rPr>
        <w:rFonts w:ascii="Arial" w:hAnsi="Arial" w:cs="Arial"/>
      </w:rPr>
      <w:t>RUA JOÃO SCUSSEL, 66 – SÃO VALENTIM DO SUL /RS – CEP: 99.240.000</w:t>
    </w:r>
  </w:p>
  <w:p w14:paraId="1CF65EA3" w14:textId="77777777" w:rsidR="00C407AA" w:rsidRDefault="00C407AA" w:rsidP="00A5040C">
    <w:pPr>
      <w:pStyle w:val="Cabealho"/>
      <w:jc w:val="center"/>
      <w:rPr>
        <w:rFonts w:ascii="Arial" w:hAnsi="Arial" w:cs="Arial"/>
      </w:rPr>
    </w:pPr>
    <w:r w:rsidRPr="00A5040C">
      <w:rPr>
        <w:rFonts w:ascii="Arial" w:hAnsi="Arial" w:cs="Arial"/>
      </w:rPr>
      <w:t>FONE: 54-3472. 2007 – CNPJ: 92.902.055/0001-05</w:t>
    </w:r>
  </w:p>
  <w:p w14:paraId="3299632A" w14:textId="77777777" w:rsidR="00C407AA" w:rsidRPr="00A5040C" w:rsidRDefault="00C407AA" w:rsidP="00A5040C">
    <w:pPr>
      <w:pStyle w:val="Cabealho"/>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712A"/>
    <w:multiLevelType w:val="hybridMultilevel"/>
    <w:tmpl w:val="E572FEB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 w15:restartNumberingAfterBreak="0">
    <w:nsid w:val="0A9245BE"/>
    <w:multiLevelType w:val="hybridMultilevel"/>
    <w:tmpl w:val="BE7873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A623D2"/>
    <w:multiLevelType w:val="hybridMultilevel"/>
    <w:tmpl w:val="2272F100"/>
    <w:lvl w:ilvl="0" w:tplc="2CCE44C2">
      <w:start w:val="1"/>
      <w:numFmt w:val="decimal"/>
      <w:lvlText w:val="%1."/>
      <w:lvlJc w:val="left"/>
      <w:pPr>
        <w:ind w:left="76" w:hanging="360"/>
      </w:pPr>
      <w:rPr>
        <w:rFonts w:hint="default"/>
        <w:sz w:val="22"/>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3" w15:restartNumberingAfterBreak="0">
    <w:nsid w:val="14140256"/>
    <w:multiLevelType w:val="hybridMultilevel"/>
    <w:tmpl w:val="3F44925E"/>
    <w:lvl w:ilvl="0" w:tplc="75E0B49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E22322"/>
    <w:multiLevelType w:val="hybridMultilevel"/>
    <w:tmpl w:val="0E02B346"/>
    <w:lvl w:ilvl="0" w:tplc="2CCE44C2">
      <w:start w:val="1"/>
      <w:numFmt w:val="decimal"/>
      <w:lvlText w:val="%1."/>
      <w:lvlJc w:val="left"/>
      <w:pPr>
        <w:ind w:left="76"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6A1A9E"/>
    <w:multiLevelType w:val="multilevel"/>
    <w:tmpl w:val="1F2ADA92"/>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BE7B06"/>
    <w:multiLevelType w:val="hybridMultilevel"/>
    <w:tmpl w:val="BE7873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C96BB8"/>
    <w:multiLevelType w:val="hybridMultilevel"/>
    <w:tmpl w:val="EA0EBC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D067602"/>
    <w:multiLevelType w:val="multilevel"/>
    <w:tmpl w:val="DDB62AD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396ACE"/>
    <w:multiLevelType w:val="hybridMultilevel"/>
    <w:tmpl w:val="B44C70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7115631"/>
    <w:multiLevelType w:val="hybridMultilevel"/>
    <w:tmpl w:val="867837AA"/>
    <w:lvl w:ilvl="0" w:tplc="8E8C31F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5130A8"/>
    <w:multiLevelType w:val="hybridMultilevel"/>
    <w:tmpl w:val="942853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A14437E"/>
    <w:multiLevelType w:val="hybridMultilevel"/>
    <w:tmpl w:val="BE7873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F1F3856"/>
    <w:multiLevelType w:val="hybridMultilevel"/>
    <w:tmpl w:val="478C5DA2"/>
    <w:lvl w:ilvl="0" w:tplc="92101E42">
      <w:start w:val="1"/>
      <w:numFmt w:val="decimal"/>
      <w:lvlText w:val="%1."/>
      <w:lvlJc w:val="left"/>
      <w:pPr>
        <w:ind w:left="436" w:hanging="360"/>
      </w:pPr>
      <w:rPr>
        <w:rFonts w:hint="default"/>
        <w:b/>
      </w:rPr>
    </w:lvl>
    <w:lvl w:ilvl="1" w:tplc="04160019" w:tentative="1">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14" w15:restartNumberingAfterBreak="0">
    <w:nsid w:val="431A0B9A"/>
    <w:multiLevelType w:val="hybridMultilevel"/>
    <w:tmpl w:val="3A44C528"/>
    <w:lvl w:ilvl="0" w:tplc="0D68894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66FB103"/>
    <w:multiLevelType w:val="multilevel"/>
    <w:tmpl w:val="C94881F8"/>
    <w:lvl w:ilvl="0">
      <w:start w:val="1"/>
      <w:numFmt w:val="decimal"/>
      <w:lvlText w:val="%1."/>
      <w:lvlJc w:val="left"/>
      <w:pPr>
        <w:tabs>
          <w:tab w:val="left" w:pos="425"/>
        </w:tabs>
        <w:ind w:left="425" w:hanging="425"/>
      </w:pPr>
      <w:rPr>
        <w:rFonts w:hint="default"/>
      </w:rPr>
    </w:lvl>
    <w:lvl w:ilvl="1">
      <w:start w:val="1"/>
      <w:numFmt w:val="decimal"/>
      <w:isLgl/>
      <w:lvlText w:val="%1.%2."/>
      <w:lvlJc w:val="left"/>
      <w:pPr>
        <w:ind w:left="1145" w:hanging="720"/>
      </w:pPr>
      <w:rPr>
        <w:rFonts w:eastAsia="LiberationSerif" w:hint="default"/>
        <w:sz w:val="24"/>
        <w:szCs w:val="24"/>
      </w:rPr>
    </w:lvl>
    <w:lvl w:ilvl="2">
      <w:start w:val="1"/>
      <w:numFmt w:val="decimal"/>
      <w:isLgl/>
      <w:lvlText w:val="%1.%2.%3."/>
      <w:lvlJc w:val="left"/>
      <w:pPr>
        <w:ind w:left="1570" w:hanging="720"/>
      </w:pPr>
      <w:rPr>
        <w:rFonts w:eastAsia="LiberationSerif" w:hint="default"/>
        <w:sz w:val="20"/>
      </w:rPr>
    </w:lvl>
    <w:lvl w:ilvl="3">
      <w:start w:val="1"/>
      <w:numFmt w:val="decimal"/>
      <w:isLgl/>
      <w:lvlText w:val="%1.%2.%3.%4."/>
      <w:lvlJc w:val="left"/>
      <w:pPr>
        <w:ind w:left="2355" w:hanging="1080"/>
      </w:pPr>
      <w:rPr>
        <w:rFonts w:eastAsia="LiberationSerif" w:hint="default"/>
        <w:sz w:val="20"/>
      </w:rPr>
    </w:lvl>
    <w:lvl w:ilvl="4">
      <w:start w:val="1"/>
      <w:numFmt w:val="decimal"/>
      <w:isLgl/>
      <w:lvlText w:val="%1.%2.%3.%4.%5."/>
      <w:lvlJc w:val="left"/>
      <w:pPr>
        <w:ind w:left="3140" w:hanging="1440"/>
      </w:pPr>
      <w:rPr>
        <w:rFonts w:eastAsia="LiberationSerif" w:hint="default"/>
        <w:sz w:val="20"/>
      </w:rPr>
    </w:lvl>
    <w:lvl w:ilvl="5">
      <w:start w:val="1"/>
      <w:numFmt w:val="decimal"/>
      <w:isLgl/>
      <w:lvlText w:val="%1.%2.%3.%4.%5.%6."/>
      <w:lvlJc w:val="left"/>
      <w:pPr>
        <w:ind w:left="3565" w:hanging="1440"/>
      </w:pPr>
      <w:rPr>
        <w:rFonts w:eastAsia="LiberationSerif" w:hint="default"/>
        <w:sz w:val="20"/>
      </w:rPr>
    </w:lvl>
    <w:lvl w:ilvl="6">
      <w:start w:val="1"/>
      <w:numFmt w:val="decimal"/>
      <w:isLgl/>
      <w:lvlText w:val="%1.%2.%3.%4.%5.%6.%7."/>
      <w:lvlJc w:val="left"/>
      <w:pPr>
        <w:ind w:left="4350" w:hanging="1800"/>
      </w:pPr>
      <w:rPr>
        <w:rFonts w:eastAsia="LiberationSerif" w:hint="default"/>
        <w:sz w:val="20"/>
      </w:rPr>
    </w:lvl>
    <w:lvl w:ilvl="7">
      <w:start w:val="1"/>
      <w:numFmt w:val="decimal"/>
      <w:isLgl/>
      <w:lvlText w:val="%1.%2.%3.%4.%5.%6.%7.%8."/>
      <w:lvlJc w:val="left"/>
      <w:pPr>
        <w:ind w:left="4775" w:hanging="1800"/>
      </w:pPr>
      <w:rPr>
        <w:rFonts w:eastAsia="LiberationSerif" w:hint="default"/>
        <w:sz w:val="20"/>
      </w:rPr>
    </w:lvl>
    <w:lvl w:ilvl="8">
      <w:start w:val="1"/>
      <w:numFmt w:val="decimal"/>
      <w:isLgl/>
      <w:lvlText w:val="%1.%2.%3.%4.%5.%6.%7.%8.%9."/>
      <w:lvlJc w:val="left"/>
      <w:pPr>
        <w:ind w:left="5560" w:hanging="2160"/>
      </w:pPr>
      <w:rPr>
        <w:rFonts w:eastAsia="LiberationSerif" w:hint="default"/>
        <w:sz w:val="20"/>
      </w:rPr>
    </w:lvl>
  </w:abstractNum>
  <w:abstractNum w:abstractNumId="16" w15:restartNumberingAfterBreak="0">
    <w:nsid w:val="4AAC7BA1"/>
    <w:multiLevelType w:val="hybridMultilevel"/>
    <w:tmpl w:val="69E884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017504D"/>
    <w:multiLevelType w:val="hybridMultilevel"/>
    <w:tmpl w:val="B8E26B02"/>
    <w:lvl w:ilvl="0" w:tplc="D7DEF070">
      <w:start w:val="4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5DD4A78"/>
    <w:multiLevelType w:val="hybridMultilevel"/>
    <w:tmpl w:val="2604DDC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9" w15:restartNumberingAfterBreak="0">
    <w:nsid w:val="56316DD6"/>
    <w:multiLevelType w:val="hybridMultilevel"/>
    <w:tmpl w:val="BBAC2E62"/>
    <w:lvl w:ilvl="0" w:tplc="E2A20E6C">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0" w15:restartNumberingAfterBreak="0">
    <w:nsid w:val="5B7C7DD6"/>
    <w:multiLevelType w:val="hybridMultilevel"/>
    <w:tmpl w:val="B8CCFE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E7C4DD8"/>
    <w:multiLevelType w:val="multilevel"/>
    <w:tmpl w:val="14267C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EEF1870"/>
    <w:multiLevelType w:val="hybridMultilevel"/>
    <w:tmpl w:val="21BEFB98"/>
    <w:lvl w:ilvl="0" w:tplc="6EFC312E">
      <w:start w:val="4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51A3EDD"/>
    <w:multiLevelType w:val="hybridMultilevel"/>
    <w:tmpl w:val="AB289E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A973FFD"/>
    <w:multiLevelType w:val="hybridMultilevel"/>
    <w:tmpl w:val="0DEA1B9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7"/>
  </w:num>
  <w:num w:numId="2">
    <w:abstractNumId w:val="15"/>
  </w:num>
  <w:num w:numId="3">
    <w:abstractNumId w:val="19"/>
  </w:num>
  <w:num w:numId="4">
    <w:abstractNumId w:val="8"/>
  </w:num>
  <w:num w:numId="5">
    <w:abstractNumId w:val="14"/>
  </w:num>
  <w:num w:numId="6">
    <w:abstractNumId w:val="2"/>
  </w:num>
  <w:num w:numId="7">
    <w:abstractNumId w:val="4"/>
  </w:num>
  <w:num w:numId="8">
    <w:abstractNumId w:val="13"/>
  </w:num>
  <w:num w:numId="9">
    <w:abstractNumId w:val="3"/>
  </w:num>
  <w:num w:numId="10">
    <w:abstractNumId w:val="24"/>
  </w:num>
  <w:num w:numId="11">
    <w:abstractNumId w:val="0"/>
  </w:num>
  <w:num w:numId="12">
    <w:abstractNumId w:val="6"/>
  </w:num>
  <w:num w:numId="13">
    <w:abstractNumId w:val="12"/>
  </w:num>
  <w:num w:numId="14">
    <w:abstractNumId w:val="18"/>
  </w:num>
  <w:num w:numId="15">
    <w:abstractNumId w:val="16"/>
  </w:num>
  <w:num w:numId="16">
    <w:abstractNumId w:val="1"/>
  </w:num>
  <w:num w:numId="17">
    <w:abstractNumId w:val="17"/>
  </w:num>
  <w:num w:numId="18">
    <w:abstractNumId w:val="10"/>
  </w:num>
  <w:num w:numId="19">
    <w:abstractNumId w:val="22"/>
  </w:num>
  <w:num w:numId="20">
    <w:abstractNumId w:val="20"/>
  </w:num>
  <w:num w:numId="21">
    <w:abstractNumId w:val="23"/>
  </w:num>
  <w:num w:numId="22">
    <w:abstractNumId w:val="5"/>
  </w:num>
  <w:num w:numId="23">
    <w:abstractNumId w:val="21"/>
  </w:num>
  <w:num w:numId="24">
    <w:abstractNumId w:val="1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4F14"/>
    <w:rsid w:val="00037CE5"/>
    <w:rsid w:val="00050098"/>
    <w:rsid w:val="00052BF0"/>
    <w:rsid w:val="00067A0A"/>
    <w:rsid w:val="0007244C"/>
    <w:rsid w:val="0008530B"/>
    <w:rsid w:val="000A2525"/>
    <w:rsid w:val="000A51F5"/>
    <w:rsid w:val="000B1F3D"/>
    <w:rsid w:val="000B7FCE"/>
    <w:rsid w:val="000F1B6E"/>
    <w:rsid w:val="00100E5C"/>
    <w:rsid w:val="00100E65"/>
    <w:rsid w:val="00106786"/>
    <w:rsid w:val="0013356A"/>
    <w:rsid w:val="00133DCB"/>
    <w:rsid w:val="00144592"/>
    <w:rsid w:val="001A4F14"/>
    <w:rsid w:val="001E5303"/>
    <w:rsid w:val="0021029B"/>
    <w:rsid w:val="00230FAD"/>
    <w:rsid w:val="002439F5"/>
    <w:rsid w:val="00266F3A"/>
    <w:rsid w:val="00285884"/>
    <w:rsid w:val="00295F05"/>
    <w:rsid w:val="002C4AAC"/>
    <w:rsid w:val="002D7DDC"/>
    <w:rsid w:val="002E26DB"/>
    <w:rsid w:val="003137AD"/>
    <w:rsid w:val="0032639A"/>
    <w:rsid w:val="0033353C"/>
    <w:rsid w:val="00335BF7"/>
    <w:rsid w:val="0033601F"/>
    <w:rsid w:val="003454E8"/>
    <w:rsid w:val="00380FBE"/>
    <w:rsid w:val="0039649D"/>
    <w:rsid w:val="004326CE"/>
    <w:rsid w:val="00433D7E"/>
    <w:rsid w:val="00433D94"/>
    <w:rsid w:val="00464406"/>
    <w:rsid w:val="00474115"/>
    <w:rsid w:val="00484CF3"/>
    <w:rsid w:val="004C3DB3"/>
    <w:rsid w:val="004C5430"/>
    <w:rsid w:val="004F6437"/>
    <w:rsid w:val="00506355"/>
    <w:rsid w:val="00511536"/>
    <w:rsid w:val="00522E10"/>
    <w:rsid w:val="005250B5"/>
    <w:rsid w:val="00540CAD"/>
    <w:rsid w:val="0054126A"/>
    <w:rsid w:val="00584CBA"/>
    <w:rsid w:val="005C2DFB"/>
    <w:rsid w:val="005D2A19"/>
    <w:rsid w:val="005F0D78"/>
    <w:rsid w:val="006426AE"/>
    <w:rsid w:val="006729A2"/>
    <w:rsid w:val="00672BC6"/>
    <w:rsid w:val="00684DEB"/>
    <w:rsid w:val="00695F41"/>
    <w:rsid w:val="006C7F39"/>
    <w:rsid w:val="006D7734"/>
    <w:rsid w:val="00727AD4"/>
    <w:rsid w:val="00741D57"/>
    <w:rsid w:val="0077071D"/>
    <w:rsid w:val="007814F5"/>
    <w:rsid w:val="007B0DD4"/>
    <w:rsid w:val="007B1E21"/>
    <w:rsid w:val="007C7A57"/>
    <w:rsid w:val="007D2CF6"/>
    <w:rsid w:val="007E2631"/>
    <w:rsid w:val="007E7CDC"/>
    <w:rsid w:val="008314B6"/>
    <w:rsid w:val="0083172B"/>
    <w:rsid w:val="00835527"/>
    <w:rsid w:val="00837804"/>
    <w:rsid w:val="0084241E"/>
    <w:rsid w:val="00845C2E"/>
    <w:rsid w:val="00857FDB"/>
    <w:rsid w:val="00896522"/>
    <w:rsid w:val="008F4D7E"/>
    <w:rsid w:val="00901C68"/>
    <w:rsid w:val="00977C23"/>
    <w:rsid w:val="0098399A"/>
    <w:rsid w:val="00987797"/>
    <w:rsid w:val="00A006EC"/>
    <w:rsid w:val="00A316D1"/>
    <w:rsid w:val="00A44BC0"/>
    <w:rsid w:val="00A5040C"/>
    <w:rsid w:val="00A72092"/>
    <w:rsid w:val="00A81C86"/>
    <w:rsid w:val="00AB212B"/>
    <w:rsid w:val="00AC0616"/>
    <w:rsid w:val="00AC586B"/>
    <w:rsid w:val="00AD06B0"/>
    <w:rsid w:val="00AD715D"/>
    <w:rsid w:val="00B14EAA"/>
    <w:rsid w:val="00B600C0"/>
    <w:rsid w:val="00B81057"/>
    <w:rsid w:val="00B83943"/>
    <w:rsid w:val="00B851DC"/>
    <w:rsid w:val="00BA726C"/>
    <w:rsid w:val="00BB0D3C"/>
    <w:rsid w:val="00BB670D"/>
    <w:rsid w:val="00BB698F"/>
    <w:rsid w:val="00BC375B"/>
    <w:rsid w:val="00BE4F8B"/>
    <w:rsid w:val="00C12263"/>
    <w:rsid w:val="00C407AA"/>
    <w:rsid w:val="00C4792E"/>
    <w:rsid w:val="00C819CD"/>
    <w:rsid w:val="00C86E66"/>
    <w:rsid w:val="00CC227F"/>
    <w:rsid w:val="00CC2297"/>
    <w:rsid w:val="00CD0E82"/>
    <w:rsid w:val="00CE11F7"/>
    <w:rsid w:val="00CF2108"/>
    <w:rsid w:val="00D11A50"/>
    <w:rsid w:val="00D137E1"/>
    <w:rsid w:val="00D43506"/>
    <w:rsid w:val="00D46293"/>
    <w:rsid w:val="00D60D38"/>
    <w:rsid w:val="00D62FEF"/>
    <w:rsid w:val="00D80B5E"/>
    <w:rsid w:val="00D8112E"/>
    <w:rsid w:val="00DB3B7C"/>
    <w:rsid w:val="00DF3802"/>
    <w:rsid w:val="00DF4287"/>
    <w:rsid w:val="00E05F57"/>
    <w:rsid w:val="00E07FBA"/>
    <w:rsid w:val="00E2451D"/>
    <w:rsid w:val="00E27E49"/>
    <w:rsid w:val="00E3039F"/>
    <w:rsid w:val="00E41F89"/>
    <w:rsid w:val="00E4402C"/>
    <w:rsid w:val="00E729B4"/>
    <w:rsid w:val="00E75BA2"/>
    <w:rsid w:val="00ED6E5E"/>
    <w:rsid w:val="00F765BC"/>
    <w:rsid w:val="00F963D0"/>
    <w:rsid w:val="00FB42A1"/>
    <w:rsid w:val="00FC33B7"/>
    <w:rsid w:val="00FE212F"/>
    <w:rsid w:val="00FE506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8D75C3"/>
  <w15:docId w15:val="{C48819A8-6061-43A7-9B8D-08B887B57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2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A51F5"/>
    <w:rPr>
      <w:color w:val="0000FF" w:themeColor="hyperlink"/>
      <w:u w:val="single"/>
    </w:rPr>
  </w:style>
  <w:style w:type="paragraph" w:styleId="PargrafodaLista">
    <w:name w:val="List Paragraph"/>
    <w:basedOn w:val="Normal"/>
    <w:uiPriority w:val="34"/>
    <w:qFormat/>
    <w:rsid w:val="000A51F5"/>
    <w:pPr>
      <w:ind w:left="720"/>
      <w:contextualSpacing/>
    </w:pPr>
  </w:style>
  <w:style w:type="character" w:customStyle="1" w:styleId="MenoPendente1">
    <w:name w:val="Menção Pendente1"/>
    <w:basedOn w:val="Fontepargpadro"/>
    <w:uiPriority w:val="99"/>
    <w:semiHidden/>
    <w:unhideWhenUsed/>
    <w:rsid w:val="0098399A"/>
    <w:rPr>
      <w:color w:val="605E5C"/>
      <w:shd w:val="clear" w:color="auto" w:fill="E1DFDD"/>
    </w:rPr>
  </w:style>
  <w:style w:type="paragraph" w:styleId="Cabealho">
    <w:name w:val="header"/>
    <w:basedOn w:val="Normal"/>
    <w:link w:val="CabealhoChar"/>
    <w:unhideWhenUsed/>
    <w:rsid w:val="00D46293"/>
    <w:pPr>
      <w:tabs>
        <w:tab w:val="center" w:pos="4252"/>
        <w:tab w:val="right" w:pos="8504"/>
      </w:tabs>
      <w:spacing w:after="0" w:line="240" w:lineRule="auto"/>
    </w:pPr>
  </w:style>
  <w:style w:type="character" w:customStyle="1" w:styleId="CabealhoChar">
    <w:name w:val="Cabeçalho Char"/>
    <w:basedOn w:val="Fontepargpadro"/>
    <w:link w:val="Cabealho"/>
    <w:rsid w:val="00D46293"/>
  </w:style>
  <w:style w:type="paragraph" w:styleId="Rodap">
    <w:name w:val="footer"/>
    <w:basedOn w:val="Normal"/>
    <w:link w:val="RodapChar"/>
    <w:uiPriority w:val="99"/>
    <w:unhideWhenUsed/>
    <w:rsid w:val="00D46293"/>
    <w:pPr>
      <w:tabs>
        <w:tab w:val="center" w:pos="4252"/>
        <w:tab w:val="right" w:pos="8504"/>
      </w:tabs>
      <w:spacing w:after="0" w:line="240" w:lineRule="auto"/>
    </w:pPr>
  </w:style>
  <w:style w:type="character" w:customStyle="1" w:styleId="RodapChar">
    <w:name w:val="Rodapé Char"/>
    <w:basedOn w:val="Fontepargpadro"/>
    <w:link w:val="Rodap"/>
    <w:uiPriority w:val="99"/>
    <w:rsid w:val="00D46293"/>
  </w:style>
  <w:style w:type="paragraph" w:customStyle="1" w:styleId="Textbody">
    <w:name w:val="Text body"/>
    <w:basedOn w:val="Normal"/>
    <w:qFormat/>
    <w:rsid w:val="00901C68"/>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zh-CN"/>
    </w:rPr>
  </w:style>
  <w:style w:type="paragraph" w:styleId="Textodenotaderodap">
    <w:name w:val="footnote text"/>
    <w:basedOn w:val="Normal"/>
    <w:link w:val="TextodenotaderodapChar"/>
    <w:rsid w:val="00901C68"/>
    <w:pPr>
      <w:suppressAutoHyphens/>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901C68"/>
    <w:rPr>
      <w:rFonts w:ascii="Times New Roman" w:eastAsia="Times New Roman" w:hAnsi="Times New Roman" w:cs="Times New Roman"/>
      <w:sz w:val="20"/>
      <w:szCs w:val="20"/>
      <w:lang w:eastAsia="pt-BR"/>
    </w:rPr>
  </w:style>
  <w:style w:type="character" w:styleId="Refdenotaderodap">
    <w:name w:val="footnote reference"/>
    <w:basedOn w:val="Fontepargpadro"/>
    <w:rsid w:val="00901C68"/>
    <w:rPr>
      <w:vertAlign w:val="superscript"/>
    </w:rPr>
  </w:style>
  <w:style w:type="character" w:styleId="nfase">
    <w:name w:val="Emphasis"/>
    <w:basedOn w:val="Fontepargpadro"/>
    <w:qFormat/>
    <w:rsid w:val="00901C68"/>
    <w:rPr>
      <w:i/>
      <w:iCs/>
    </w:rPr>
  </w:style>
  <w:style w:type="paragraph" w:customStyle="1" w:styleId="WW-Recuonormal">
    <w:name w:val="WW-Recuo normal"/>
    <w:basedOn w:val="Normal"/>
    <w:rsid w:val="00BB670D"/>
    <w:pPr>
      <w:widowControl w:val="0"/>
      <w:suppressAutoHyphens/>
      <w:spacing w:before="120" w:after="120" w:line="240" w:lineRule="auto"/>
      <w:ind w:left="708"/>
      <w:jc w:val="both"/>
    </w:pPr>
    <w:rPr>
      <w:rFonts w:ascii="Arial" w:eastAsia="Arial Unicode MS" w:hAnsi="Arial" w:cs="Arial"/>
      <w:szCs w:val="20"/>
      <w:lang w:eastAsia="ar-SA"/>
    </w:rPr>
  </w:style>
  <w:style w:type="paragraph" w:customStyle="1" w:styleId="BodyText21">
    <w:name w:val="Body Text 21"/>
    <w:basedOn w:val="Normal"/>
    <w:rsid w:val="00BB670D"/>
    <w:pPr>
      <w:spacing w:after="0" w:line="240" w:lineRule="auto"/>
      <w:jc w:val="both"/>
    </w:pPr>
    <w:rPr>
      <w:rFonts w:ascii="Times New Roman" w:eastAsia="Times New Roman" w:hAnsi="Times New Roman" w:cs="Times New Roman"/>
      <w:sz w:val="24"/>
      <w:szCs w:val="20"/>
      <w:lang w:eastAsia="pt-BR"/>
    </w:rPr>
  </w:style>
  <w:style w:type="paragraph" w:styleId="NormalWeb">
    <w:name w:val="Normal (Web)"/>
    <w:basedOn w:val="Normal"/>
    <w:uiPriority w:val="99"/>
    <w:rsid w:val="00FB42A1"/>
    <w:pPr>
      <w:spacing w:before="100" w:after="119" w:line="240" w:lineRule="auto"/>
    </w:pPr>
    <w:rPr>
      <w:rFonts w:ascii="Arial Unicode MS" w:eastAsia="Times New Roman" w:hAnsi="Arial Unicode MS" w:cs="Arial Unicode MS"/>
      <w:kern w:val="2"/>
      <w:sz w:val="24"/>
      <w:szCs w:val="24"/>
      <w:lang w:eastAsia="zh-CN"/>
    </w:rPr>
  </w:style>
  <w:style w:type="paragraph" w:styleId="SemEspaamento">
    <w:name w:val="No Spacing"/>
    <w:uiPriority w:val="1"/>
    <w:qFormat/>
    <w:rsid w:val="00FB42A1"/>
    <w:pPr>
      <w:spacing w:after="0" w:line="240" w:lineRule="auto"/>
    </w:pPr>
    <w:rPr>
      <w:rFonts w:ascii="Times New Roman" w:eastAsia="SimSun" w:hAnsi="Times New Roman" w:cs="Times New Roman"/>
      <w:sz w:val="24"/>
      <w:szCs w:val="24"/>
      <w:lang w:eastAsia="pt-BR"/>
    </w:rPr>
  </w:style>
  <w:style w:type="paragraph" w:customStyle="1" w:styleId="Contedodatabela">
    <w:name w:val="Conteúdo da tabela"/>
    <w:basedOn w:val="Normal"/>
    <w:rsid w:val="00A72092"/>
    <w:pPr>
      <w:suppressLineNumbers/>
      <w:suppressAutoHyphens/>
      <w:spacing w:after="0" w:line="240" w:lineRule="auto"/>
    </w:pPr>
    <w:rPr>
      <w:rFonts w:ascii="Times New Roman" w:eastAsia="Times New Roman" w:hAnsi="Times New Roman" w:cs="Times New Roman"/>
      <w:kern w:val="2"/>
      <w:sz w:val="20"/>
      <w:szCs w:val="20"/>
      <w:lang w:eastAsia="zh-CN"/>
    </w:rPr>
  </w:style>
  <w:style w:type="paragraph" w:customStyle="1" w:styleId="Default">
    <w:name w:val="Default"/>
    <w:rsid w:val="00FE506D"/>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484C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
    <w:name w:val="Body Text"/>
    <w:basedOn w:val="Normal"/>
    <w:link w:val="CorpodetextoChar"/>
    <w:rsid w:val="00B81057"/>
    <w:pPr>
      <w:suppressAutoHyphens/>
      <w:spacing w:after="0" w:line="240" w:lineRule="auto"/>
      <w:jc w:val="both"/>
    </w:pPr>
    <w:rPr>
      <w:rFonts w:ascii="Times New Roman" w:eastAsia="Times New Roman" w:hAnsi="Times New Roman" w:cs="Times New Roman"/>
      <w:kern w:val="2"/>
      <w:sz w:val="28"/>
      <w:szCs w:val="20"/>
      <w:lang w:eastAsia="zh-CN"/>
    </w:rPr>
  </w:style>
  <w:style w:type="character" w:customStyle="1" w:styleId="CorpodetextoChar">
    <w:name w:val="Corpo de texto Char"/>
    <w:basedOn w:val="Fontepargpadro"/>
    <w:link w:val="Corpodetexto"/>
    <w:rsid w:val="00B81057"/>
    <w:rPr>
      <w:rFonts w:ascii="Times New Roman" w:eastAsia="Times New Roman" w:hAnsi="Times New Roman" w:cs="Times New Roman"/>
      <w:kern w:val="2"/>
      <w:sz w:val="28"/>
      <w:szCs w:val="20"/>
      <w:lang w:eastAsia="zh-CN"/>
    </w:rPr>
  </w:style>
  <w:style w:type="character" w:styleId="Refdecomentrio">
    <w:name w:val="annotation reference"/>
    <w:basedOn w:val="Fontepargpadro"/>
    <w:uiPriority w:val="99"/>
    <w:semiHidden/>
    <w:unhideWhenUsed/>
    <w:rsid w:val="004F6437"/>
    <w:rPr>
      <w:sz w:val="16"/>
      <w:szCs w:val="16"/>
    </w:rPr>
  </w:style>
  <w:style w:type="paragraph" w:styleId="Textodecomentrio">
    <w:name w:val="annotation text"/>
    <w:basedOn w:val="Normal"/>
    <w:link w:val="TextodecomentrioChar"/>
    <w:uiPriority w:val="99"/>
    <w:semiHidden/>
    <w:unhideWhenUsed/>
    <w:rsid w:val="004F643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F6437"/>
    <w:rPr>
      <w:sz w:val="20"/>
      <w:szCs w:val="20"/>
    </w:rPr>
  </w:style>
  <w:style w:type="paragraph" w:styleId="Assuntodocomentrio">
    <w:name w:val="annotation subject"/>
    <w:basedOn w:val="Textodecomentrio"/>
    <w:next w:val="Textodecomentrio"/>
    <w:link w:val="AssuntodocomentrioChar"/>
    <w:uiPriority w:val="99"/>
    <w:semiHidden/>
    <w:unhideWhenUsed/>
    <w:rsid w:val="004F6437"/>
    <w:rPr>
      <w:b/>
      <w:bCs/>
    </w:rPr>
  </w:style>
  <w:style w:type="character" w:customStyle="1" w:styleId="AssuntodocomentrioChar">
    <w:name w:val="Assunto do comentário Char"/>
    <w:basedOn w:val="TextodecomentrioChar"/>
    <w:link w:val="Assuntodocomentrio"/>
    <w:uiPriority w:val="99"/>
    <w:semiHidden/>
    <w:rsid w:val="004F6437"/>
    <w:rPr>
      <w:b/>
      <w:bCs/>
      <w:sz w:val="20"/>
      <w:szCs w:val="20"/>
    </w:rPr>
  </w:style>
  <w:style w:type="paragraph" w:styleId="Textodebalo">
    <w:name w:val="Balloon Text"/>
    <w:basedOn w:val="Normal"/>
    <w:link w:val="TextodebaloChar"/>
    <w:uiPriority w:val="99"/>
    <w:semiHidden/>
    <w:unhideWhenUsed/>
    <w:rsid w:val="004F643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F64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D0378-A3C6-424D-9A5A-6502CF304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1696</Words>
  <Characters>9163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Veritá</dc:creator>
  <cp:lastModifiedBy>Eduardo</cp:lastModifiedBy>
  <cp:revision>7</cp:revision>
  <cp:lastPrinted>2025-08-15T17:14:00Z</cp:lastPrinted>
  <dcterms:created xsi:type="dcterms:W3CDTF">2025-04-28T13:48:00Z</dcterms:created>
  <dcterms:modified xsi:type="dcterms:W3CDTF">2025-08-18T18:39:00Z</dcterms:modified>
</cp:coreProperties>
</file>